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
        <w:tblpPr w:leftFromText="180" w:rightFromText="180" w:topFromText="180" w:bottomFromText="180" w:vertAnchor="page" w:horzAnchor="margin" w:tblpXSpec="center" w:tblpY="2785"/>
        <w:tblW w:w="10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075"/>
        <w:gridCol w:w="7125"/>
      </w:tblGrid>
      <w:tr w:rsidR="001A110A" w:rsidTr="001A110A">
        <w:tc>
          <w:tcPr>
            <w:tcW w:w="10200" w:type="dxa"/>
            <w:gridSpan w:val="2"/>
            <w:tcMar>
              <w:top w:w="170" w:type="dxa"/>
              <w:left w:w="170" w:type="dxa"/>
              <w:bottom w:w="170" w:type="dxa"/>
              <w:right w:w="170" w:type="dxa"/>
            </w:tcMar>
            <w:vAlign w:val="center"/>
          </w:tcPr>
          <w:p w:rsidR="001A110A" w:rsidRDefault="001A110A" w:rsidP="001A110A">
            <w:pPr>
              <w:ind w:left="720" w:right="900"/>
              <w:jc w:val="center"/>
              <w:rPr>
                <w:rFonts w:ascii="Tahoma" w:eastAsia="Tahoma" w:hAnsi="Tahoma" w:cs="Tahoma"/>
                <w:b/>
                <w:sz w:val="24"/>
                <w:szCs w:val="24"/>
                <w:u w:val="single"/>
              </w:rPr>
            </w:pPr>
            <w:r>
              <w:rPr>
                <w:rFonts w:ascii="Tahoma" w:eastAsia="Tahoma" w:hAnsi="Tahoma" w:cs="Tahoma"/>
                <w:b/>
                <w:sz w:val="24"/>
                <w:szCs w:val="24"/>
                <w:u w:val="single"/>
              </w:rPr>
              <w:t>Looking ahead: Key dates for your diary</w:t>
            </w:r>
          </w:p>
        </w:tc>
      </w:tr>
      <w:tr w:rsidR="008B2421" w:rsidTr="001A110A">
        <w:trPr>
          <w:trHeight w:val="325"/>
        </w:trPr>
        <w:tc>
          <w:tcPr>
            <w:tcW w:w="3075" w:type="dxa"/>
            <w:shd w:val="clear" w:color="auto" w:fill="FFF2CC"/>
            <w:tcMar>
              <w:left w:w="0" w:type="dxa"/>
              <w:right w:w="0" w:type="dxa"/>
            </w:tcMar>
            <w:vAlign w:val="center"/>
          </w:tcPr>
          <w:p w:rsidR="008B2421" w:rsidRDefault="008B2421" w:rsidP="008B2421">
            <w:pPr>
              <w:ind w:right="311"/>
              <w:jc w:val="center"/>
              <w:rPr>
                <w:rFonts w:ascii="Tahoma" w:eastAsia="Tahoma" w:hAnsi="Tahoma" w:cs="Tahoma"/>
                <w:b/>
              </w:rPr>
            </w:pPr>
            <w:r>
              <w:rPr>
                <w:rFonts w:ascii="Tahoma" w:eastAsia="Tahoma" w:hAnsi="Tahoma" w:cs="Tahoma"/>
                <w:b/>
              </w:rPr>
              <w:t>Mon 1 &amp; Tue 2 Sept</w:t>
            </w:r>
          </w:p>
        </w:tc>
        <w:tc>
          <w:tcPr>
            <w:tcW w:w="7125" w:type="dxa"/>
            <w:shd w:val="clear" w:color="auto" w:fill="FFF2CC"/>
            <w:tcMar>
              <w:left w:w="0" w:type="dxa"/>
              <w:right w:w="0" w:type="dxa"/>
            </w:tcMar>
            <w:vAlign w:val="center"/>
          </w:tcPr>
          <w:p w:rsidR="008B2421" w:rsidRDefault="008B2421" w:rsidP="008B2421">
            <w:pPr>
              <w:ind w:right="311"/>
              <w:jc w:val="center"/>
              <w:rPr>
                <w:rFonts w:ascii="Tahoma" w:eastAsia="Tahoma" w:hAnsi="Tahoma" w:cs="Tahoma"/>
              </w:rPr>
            </w:pPr>
            <w:r>
              <w:rPr>
                <w:rFonts w:ascii="Tahoma" w:eastAsia="Tahoma" w:hAnsi="Tahoma" w:cs="Tahoma"/>
              </w:rPr>
              <w:t>INSET</w:t>
            </w:r>
          </w:p>
        </w:tc>
      </w:tr>
      <w:tr w:rsidR="008B2421" w:rsidTr="001A110A">
        <w:trPr>
          <w:trHeight w:val="325"/>
        </w:trPr>
        <w:tc>
          <w:tcPr>
            <w:tcW w:w="3075" w:type="dxa"/>
            <w:shd w:val="clear" w:color="auto" w:fill="FFF2CC"/>
            <w:tcMar>
              <w:left w:w="0" w:type="dxa"/>
              <w:right w:w="0" w:type="dxa"/>
            </w:tcMar>
            <w:vAlign w:val="center"/>
          </w:tcPr>
          <w:p w:rsidR="008B2421" w:rsidRDefault="008B2421" w:rsidP="008B2421">
            <w:pPr>
              <w:ind w:right="311"/>
              <w:jc w:val="center"/>
              <w:rPr>
                <w:rFonts w:ascii="Tahoma" w:eastAsia="Tahoma" w:hAnsi="Tahoma" w:cs="Tahoma"/>
                <w:b/>
              </w:rPr>
            </w:pPr>
            <w:r>
              <w:rPr>
                <w:rFonts w:ascii="Tahoma" w:eastAsia="Tahoma" w:hAnsi="Tahoma" w:cs="Tahoma"/>
                <w:b/>
              </w:rPr>
              <w:t>Wed 3 September</w:t>
            </w:r>
          </w:p>
        </w:tc>
        <w:tc>
          <w:tcPr>
            <w:tcW w:w="7125" w:type="dxa"/>
            <w:shd w:val="clear" w:color="auto" w:fill="FFF2CC"/>
            <w:tcMar>
              <w:left w:w="0" w:type="dxa"/>
              <w:right w:w="0" w:type="dxa"/>
            </w:tcMar>
            <w:vAlign w:val="center"/>
          </w:tcPr>
          <w:p w:rsidR="008B2421" w:rsidRDefault="008B2421" w:rsidP="008B2421">
            <w:pPr>
              <w:ind w:right="311"/>
              <w:jc w:val="center"/>
              <w:rPr>
                <w:rFonts w:ascii="Tahoma" w:eastAsia="Tahoma" w:hAnsi="Tahoma" w:cs="Tahoma"/>
              </w:rPr>
            </w:pPr>
            <w:r>
              <w:rPr>
                <w:rFonts w:ascii="Tahoma" w:eastAsia="Tahoma" w:hAnsi="Tahoma" w:cs="Tahoma"/>
              </w:rPr>
              <w:t>Term starts at 8:35</w:t>
            </w:r>
          </w:p>
        </w:tc>
      </w:tr>
    </w:tbl>
    <w:p w:rsidR="009416CD" w:rsidRDefault="00B57F2E" w:rsidP="00B57F2E">
      <w:pPr>
        <w:spacing w:before="240" w:after="240"/>
        <w:jc w:val="center"/>
        <w:rPr>
          <w:rFonts w:ascii="Tahoma" w:eastAsia="Tahoma" w:hAnsi="Tahoma" w:cs="Tahoma"/>
          <w:b/>
          <w:u w:val="single"/>
        </w:rPr>
      </w:pPr>
      <w:r>
        <w:rPr>
          <w:rFonts w:ascii="Tahoma" w:eastAsia="Tahoma" w:hAnsi="Tahoma" w:cs="Tahoma"/>
          <w:b/>
          <w:u w:val="single"/>
        </w:rPr>
        <w:t>End of Term and the Year</w:t>
      </w:r>
    </w:p>
    <w:p w:rsidR="00B57F2E" w:rsidRDefault="00B57F2E" w:rsidP="00B57F2E">
      <w:pPr>
        <w:spacing w:before="240" w:after="240"/>
        <w:jc w:val="center"/>
        <w:rPr>
          <w:rFonts w:ascii="Tahoma" w:eastAsia="Tahoma" w:hAnsi="Tahoma" w:cs="Tahoma"/>
        </w:rPr>
      </w:pPr>
      <w:r>
        <w:rPr>
          <w:rFonts w:ascii="Tahoma" w:eastAsia="Tahoma" w:hAnsi="Tahoma" w:cs="Tahoma"/>
        </w:rPr>
        <w:t>As we reach the end of another school year, it’s a good time to pause and reflect on all that we’ve achieved together as a school community.</w:t>
      </w:r>
    </w:p>
    <w:p w:rsidR="00B57F2E" w:rsidRDefault="00B57F2E" w:rsidP="00B57F2E">
      <w:pPr>
        <w:spacing w:before="240" w:after="240"/>
        <w:jc w:val="center"/>
        <w:rPr>
          <w:rFonts w:ascii="Tahoma" w:eastAsia="Tahoma" w:hAnsi="Tahoma" w:cs="Tahoma"/>
        </w:rPr>
      </w:pPr>
      <w:r>
        <w:rPr>
          <w:rFonts w:ascii="Tahoma" w:eastAsia="Tahoma" w:hAnsi="Tahoma" w:cs="Tahoma"/>
        </w:rPr>
        <w:t>This year has been full of energy, laughter and learning – and these last few weeks have certainly felt very full. Whilst I may have only been a member of the Stone family since January, I feel very proud to be able to lead such a wonderful school that is filled with such fantastic pupils, families and staff. The children continue to impress us with their curiosity, kindness, resilience and respect. Whether through creative work in class, success on the sports field, thoughtful contributions in collective worship or simply they way they support each other throughout the school day, we see them shine brightly so much. These acts help show what makes Stone with Woodford such a special place.</w:t>
      </w:r>
    </w:p>
    <w:p w:rsidR="00B57F2E" w:rsidRDefault="00B57F2E" w:rsidP="00B57F2E">
      <w:pPr>
        <w:spacing w:before="240" w:after="240"/>
        <w:jc w:val="center"/>
        <w:rPr>
          <w:rFonts w:ascii="Tahoma" w:eastAsia="Tahoma" w:hAnsi="Tahoma" w:cs="Tahoma"/>
        </w:rPr>
      </w:pPr>
      <w:r>
        <w:rPr>
          <w:rFonts w:ascii="Tahoma" w:eastAsia="Tahoma" w:hAnsi="Tahoma" w:cs="Tahoma"/>
        </w:rPr>
        <w:t>As always, the end of term is a bittersweet time. We say farewell to our beloved Year 6 children as they move on to secondary school with our very best wishes and enormous pride in all they have accomplished. We also say a fond farewell to staff who are moving on as we say goodbye to Miss Wright after several years in Oak class.</w:t>
      </w:r>
    </w:p>
    <w:p w:rsidR="00B57F2E" w:rsidRDefault="00B57F2E" w:rsidP="00B57F2E">
      <w:pPr>
        <w:spacing w:before="240" w:after="240"/>
        <w:jc w:val="center"/>
        <w:rPr>
          <w:rFonts w:ascii="Tahoma" w:eastAsia="Tahoma" w:hAnsi="Tahoma" w:cs="Tahoma"/>
        </w:rPr>
      </w:pPr>
      <w:r>
        <w:rPr>
          <w:rFonts w:ascii="Tahoma" w:eastAsia="Tahoma" w:hAnsi="Tahoma" w:cs="Tahoma"/>
        </w:rPr>
        <w:t>We now look forward to a well-deserved restful summer before beginning again in September – refreshed, recharged and ready for all the opportunities a new year brings.</w:t>
      </w:r>
    </w:p>
    <w:p w:rsidR="00B57F2E" w:rsidRDefault="00B57F2E" w:rsidP="00B57F2E">
      <w:pPr>
        <w:spacing w:before="240" w:after="240"/>
        <w:jc w:val="center"/>
        <w:rPr>
          <w:rFonts w:ascii="Tahoma" w:eastAsia="Tahoma" w:hAnsi="Tahoma" w:cs="Tahoma"/>
          <w:b/>
          <w:u w:val="single"/>
        </w:rPr>
      </w:pPr>
      <w:r>
        <w:rPr>
          <w:rFonts w:ascii="Tahoma" w:eastAsia="Tahoma" w:hAnsi="Tahoma" w:cs="Tahoma"/>
          <w:b/>
          <w:u w:val="single"/>
        </w:rPr>
        <w:t>Y6 SATS Results</w:t>
      </w:r>
    </w:p>
    <w:p w:rsidR="00B57F2E" w:rsidRDefault="00B57F2E" w:rsidP="00B57F2E">
      <w:pPr>
        <w:spacing w:before="240" w:after="240"/>
        <w:jc w:val="center"/>
        <w:rPr>
          <w:rFonts w:ascii="Tahoma" w:eastAsia="Tahoma" w:hAnsi="Tahoma" w:cs="Tahoma"/>
        </w:rPr>
      </w:pPr>
      <w:r>
        <w:rPr>
          <w:rFonts w:ascii="Tahoma" w:eastAsia="Tahoma" w:hAnsi="Tahoma" w:cs="Tahoma"/>
        </w:rPr>
        <w:t xml:space="preserve">Whilst we are saying goodbye to our Y6 pupils, we can truly say they have left in style, delivering some amazing SATS results and leaving with their heads held high! The results below show how our data is well above the national average </w:t>
      </w:r>
      <w:r w:rsidR="00E70B78">
        <w:rPr>
          <w:rFonts w:ascii="Tahoma" w:eastAsia="Tahoma" w:hAnsi="Tahoma" w:cs="Tahoma"/>
        </w:rPr>
        <w:t>and is testament to the hard work, determination and skill of all the staff who have worked with the children in KS2, but particularly to Ms Murrin and Jackie in Willow.</w:t>
      </w:r>
    </w:p>
    <w:tbl>
      <w:tblPr>
        <w:tblStyle w:val="TableGrid"/>
        <w:tblW w:w="9859" w:type="dxa"/>
        <w:jc w:val="center"/>
        <w:tblLook w:val="04A0" w:firstRow="1" w:lastRow="0" w:firstColumn="1" w:lastColumn="0" w:noHBand="0" w:noVBand="1"/>
      </w:tblPr>
      <w:tblGrid>
        <w:gridCol w:w="1555"/>
        <w:gridCol w:w="2976"/>
        <w:gridCol w:w="2664"/>
        <w:gridCol w:w="2664"/>
      </w:tblGrid>
      <w:tr w:rsidR="00E70B78" w:rsidTr="00E70B78">
        <w:trPr>
          <w:jc w:val="center"/>
        </w:trPr>
        <w:tc>
          <w:tcPr>
            <w:tcW w:w="1555" w:type="dxa"/>
          </w:tcPr>
          <w:p w:rsidR="00E70B78" w:rsidRDefault="00E70B78" w:rsidP="00E70B78">
            <w:pPr>
              <w:rPr>
                <w:rFonts w:ascii="Tahoma" w:eastAsia="Tahoma" w:hAnsi="Tahoma" w:cs="Tahoma"/>
              </w:rPr>
            </w:pPr>
            <w:r>
              <w:rPr>
                <w:rFonts w:ascii="Tahoma" w:eastAsia="Tahoma" w:hAnsi="Tahoma" w:cs="Tahoma"/>
              </w:rPr>
              <w:t>Subject</w:t>
            </w:r>
          </w:p>
        </w:tc>
        <w:tc>
          <w:tcPr>
            <w:tcW w:w="2976" w:type="dxa"/>
          </w:tcPr>
          <w:p w:rsidR="00E70B78" w:rsidRDefault="00E70B78" w:rsidP="00E70B78">
            <w:pPr>
              <w:jc w:val="center"/>
              <w:rPr>
                <w:rFonts w:ascii="Tahoma" w:eastAsia="Tahoma" w:hAnsi="Tahoma" w:cs="Tahoma"/>
              </w:rPr>
            </w:pPr>
            <w:r>
              <w:rPr>
                <w:rFonts w:ascii="Tahoma" w:eastAsia="Tahoma" w:hAnsi="Tahoma" w:cs="Tahoma"/>
              </w:rPr>
              <w:t>SWW Result @ EXS/GDS</w:t>
            </w:r>
          </w:p>
        </w:tc>
        <w:tc>
          <w:tcPr>
            <w:tcW w:w="2664" w:type="dxa"/>
          </w:tcPr>
          <w:p w:rsidR="00E70B78" w:rsidRDefault="00E70B78" w:rsidP="00E70B78">
            <w:pPr>
              <w:jc w:val="center"/>
              <w:rPr>
                <w:rFonts w:ascii="Tahoma" w:eastAsia="Tahoma" w:hAnsi="Tahoma" w:cs="Tahoma"/>
              </w:rPr>
            </w:pPr>
            <w:r>
              <w:rPr>
                <w:rFonts w:ascii="Tahoma" w:eastAsia="Tahoma" w:hAnsi="Tahoma" w:cs="Tahoma"/>
              </w:rPr>
              <w:t>National Ave EXS</w:t>
            </w:r>
          </w:p>
        </w:tc>
        <w:tc>
          <w:tcPr>
            <w:tcW w:w="2664" w:type="dxa"/>
          </w:tcPr>
          <w:p w:rsidR="00E70B78" w:rsidRDefault="00E70B78" w:rsidP="00E70B78">
            <w:pPr>
              <w:jc w:val="center"/>
              <w:rPr>
                <w:rFonts w:ascii="Tahoma" w:eastAsia="Tahoma" w:hAnsi="Tahoma" w:cs="Tahoma"/>
              </w:rPr>
            </w:pPr>
            <w:r>
              <w:rPr>
                <w:rFonts w:ascii="Tahoma" w:eastAsia="Tahoma" w:hAnsi="Tahoma" w:cs="Tahoma"/>
              </w:rPr>
              <w:t>SWW Result @ GDS</w:t>
            </w:r>
          </w:p>
        </w:tc>
      </w:tr>
      <w:tr w:rsidR="00E70B78" w:rsidTr="00E70B78">
        <w:trPr>
          <w:jc w:val="center"/>
        </w:trPr>
        <w:tc>
          <w:tcPr>
            <w:tcW w:w="1555" w:type="dxa"/>
          </w:tcPr>
          <w:p w:rsidR="00E70B78" w:rsidRDefault="00E70B78" w:rsidP="00E70B78">
            <w:pPr>
              <w:rPr>
                <w:rFonts w:ascii="Tahoma" w:eastAsia="Tahoma" w:hAnsi="Tahoma" w:cs="Tahoma"/>
              </w:rPr>
            </w:pPr>
            <w:r>
              <w:rPr>
                <w:rFonts w:ascii="Tahoma" w:eastAsia="Tahoma" w:hAnsi="Tahoma" w:cs="Tahoma"/>
              </w:rPr>
              <w:t xml:space="preserve">Reading </w:t>
            </w:r>
          </w:p>
        </w:tc>
        <w:tc>
          <w:tcPr>
            <w:tcW w:w="2976" w:type="dxa"/>
          </w:tcPr>
          <w:p w:rsidR="00E70B78" w:rsidRDefault="00E70B78" w:rsidP="00E70B78">
            <w:pPr>
              <w:jc w:val="center"/>
              <w:rPr>
                <w:rFonts w:ascii="Tahoma" w:eastAsia="Tahoma" w:hAnsi="Tahoma" w:cs="Tahoma"/>
              </w:rPr>
            </w:pPr>
            <w:r>
              <w:rPr>
                <w:rFonts w:ascii="Tahoma" w:eastAsia="Tahoma" w:hAnsi="Tahoma" w:cs="Tahoma"/>
              </w:rPr>
              <w:t>92%</w:t>
            </w:r>
          </w:p>
        </w:tc>
        <w:tc>
          <w:tcPr>
            <w:tcW w:w="2664" w:type="dxa"/>
          </w:tcPr>
          <w:p w:rsidR="00E70B78" w:rsidRDefault="00E70B78" w:rsidP="00E70B78">
            <w:pPr>
              <w:jc w:val="center"/>
              <w:rPr>
                <w:rFonts w:ascii="Tahoma" w:eastAsia="Tahoma" w:hAnsi="Tahoma" w:cs="Tahoma"/>
              </w:rPr>
            </w:pPr>
            <w:r>
              <w:rPr>
                <w:rFonts w:ascii="Tahoma" w:eastAsia="Tahoma" w:hAnsi="Tahoma" w:cs="Tahoma"/>
              </w:rPr>
              <w:t>75%</w:t>
            </w:r>
          </w:p>
        </w:tc>
        <w:tc>
          <w:tcPr>
            <w:tcW w:w="2664" w:type="dxa"/>
          </w:tcPr>
          <w:p w:rsidR="00E70B78" w:rsidRDefault="00E70B78" w:rsidP="00E70B78">
            <w:pPr>
              <w:jc w:val="center"/>
              <w:rPr>
                <w:rFonts w:ascii="Tahoma" w:eastAsia="Tahoma" w:hAnsi="Tahoma" w:cs="Tahoma"/>
              </w:rPr>
            </w:pPr>
            <w:r>
              <w:rPr>
                <w:rFonts w:ascii="Tahoma" w:eastAsia="Tahoma" w:hAnsi="Tahoma" w:cs="Tahoma"/>
              </w:rPr>
              <w:t>58%</w:t>
            </w:r>
          </w:p>
        </w:tc>
      </w:tr>
      <w:tr w:rsidR="00E70B78" w:rsidTr="00E70B78">
        <w:trPr>
          <w:jc w:val="center"/>
        </w:trPr>
        <w:tc>
          <w:tcPr>
            <w:tcW w:w="1555" w:type="dxa"/>
          </w:tcPr>
          <w:p w:rsidR="00E70B78" w:rsidRDefault="00E70B78" w:rsidP="00E70B78">
            <w:pPr>
              <w:rPr>
                <w:rFonts w:ascii="Tahoma" w:eastAsia="Tahoma" w:hAnsi="Tahoma" w:cs="Tahoma"/>
              </w:rPr>
            </w:pPr>
            <w:r>
              <w:rPr>
                <w:rFonts w:ascii="Tahoma" w:eastAsia="Tahoma" w:hAnsi="Tahoma" w:cs="Tahoma"/>
              </w:rPr>
              <w:t>Writing</w:t>
            </w:r>
          </w:p>
        </w:tc>
        <w:tc>
          <w:tcPr>
            <w:tcW w:w="2976" w:type="dxa"/>
          </w:tcPr>
          <w:p w:rsidR="00E70B78" w:rsidRDefault="00E70B78" w:rsidP="00E70B78">
            <w:pPr>
              <w:jc w:val="center"/>
              <w:rPr>
                <w:rFonts w:ascii="Tahoma" w:eastAsia="Tahoma" w:hAnsi="Tahoma" w:cs="Tahoma"/>
              </w:rPr>
            </w:pPr>
            <w:r>
              <w:rPr>
                <w:rFonts w:ascii="Tahoma" w:eastAsia="Tahoma" w:hAnsi="Tahoma" w:cs="Tahoma"/>
              </w:rPr>
              <w:t>92%</w:t>
            </w:r>
          </w:p>
        </w:tc>
        <w:tc>
          <w:tcPr>
            <w:tcW w:w="2664" w:type="dxa"/>
          </w:tcPr>
          <w:p w:rsidR="00E70B78" w:rsidRDefault="00E70B78" w:rsidP="00E70B78">
            <w:pPr>
              <w:jc w:val="center"/>
              <w:rPr>
                <w:rFonts w:ascii="Tahoma" w:eastAsia="Tahoma" w:hAnsi="Tahoma" w:cs="Tahoma"/>
              </w:rPr>
            </w:pPr>
            <w:r>
              <w:rPr>
                <w:rFonts w:ascii="Tahoma" w:eastAsia="Tahoma" w:hAnsi="Tahoma" w:cs="Tahoma"/>
              </w:rPr>
              <w:t>72%</w:t>
            </w:r>
          </w:p>
        </w:tc>
        <w:tc>
          <w:tcPr>
            <w:tcW w:w="2664" w:type="dxa"/>
          </w:tcPr>
          <w:p w:rsidR="00E70B78" w:rsidRDefault="00E70B78" w:rsidP="00E70B78">
            <w:pPr>
              <w:jc w:val="center"/>
              <w:rPr>
                <w:rFonts w:ascii="Tahoma" w:eastAsia="Tahoma" w:hAnsi="Tahoma" w:cs="Tahoma"/>
              </w:rPr>
            </w:pPr>
            <w:r>
              <w:rPr>
                <w:rFonts w:ascii="Tahoma" w:eastAsia="Tahoma" w:hAnsi="Tahoma" w:cs="Tahoma"/>
              </w:rPr>
              <w:t>42%</w:t>
            </w:r>
          </w:p>
        </w:tc>
      </w:tr>
      <w:tr w:rsidR="00E70B78" w:rsidTr="00E70B78">
        <w:trPr>
          <w:jc w:val="center"/>
        </w:trPr>
        <w:tc>
          <w:tcPr>
            <w:tcW w:w="1555" w:type="dxa"/>
          </w:tcPr>
          <w:p w:rsidR="00E70B78" w:rsidRDefault="00E70B78" w:rsidP="00E70B78">
            <w:pPr>
              <w:rPr>
                <w:rFonts w:ascii="Tahoma" w:eastAsia="Tahoma" w:hAnsi="Tahoma" w:cs="Tahoma"/>
              </w:rPr>
            </w:pPr>
            <w:r>
              <w:rPr>
                <w:rFonts w:ascii="Tahoma" w:eastAsia="Tahoma" w:hAnsi="Tahoma" w:cs="Tahoma"/>
              </w:rPr>
              <w:t>Maths</w:t>
            </w:r>
          </w:p>
        </w:tc>
        <w:tc>
          <w:tcPr>
            <w:tcW w:w="2976" w:type="dxa"/>
          </w:tcPr>
          <w:p w:rsidR="00E70B78" w:rsidRDefault="00E70B78" w:rsidP="00E70B78">
            <w:pPr>
              <w:jc w:val="center"/>
              <w:rPr>
                <w:rFonts w:ascii="Tahoma" w:eastAsia="Tahoma" w:hAnsi="Tahoma" w:cs="Tahoma"/>
              </w:rPr>
            </w:pPr>
            <w:r>
              <w:rPr>
                <w:rFonts w:ascii="Tahoma" w:eastAsia="Tahoma" w:hAnsi="Tahoma" w:cs="Tahoma"/>
              </w:rPr>
              <w:t>92%</w:t>
            </w:r>
          </w:p>
        </w:tc>
        <w:tc>
          <w:tcPr>
            <w:tcW w:w="2664" w:type="dxa"/>
          </w:tcPr>
          <w:p w:rsidR="00E70B78" w:rsidRDefault="00E70B78" w:rsidP="00E70B78">
            <w:pPr>
              <w:jc w:val="center"/>
              <w:rPr>
                <w:rFonts w:ascii="Tahoma" w:eastAsia="Tahoma" w:hAnsi="Tahoma" w:cs="Tahoma"/>
              </w:rPr>
            </w:pPr>
            <w:r>
              <w:rPr>
                <w:rFonts w:ascii="Tahoma" w:eastAsia="Tahoma" w:hAnsi="Tahoma" w:cs="Tahoma"/>
              </w:rPr>
              <w:t>74%</w:t>
            </w:r>
          </w:p>
        </w:tc>
        <w:tc>
          <w:tcPr>
            <w:tcW w:w="2664" w:type="dxa"/>
          </w:tcPr>
          <w:p w:rsidR="00E70B78" w:rsidRDefault="00E70B78" w:rsidP="00E70B78">
            <w:pPr>
              <w:jc w:val="center"/>
              <w:rPr>
                <w:rFonts w:ascii="Tahoma" w:eastAsia="Tahoma" w:hAnsi="Tahoma" w:cs="Tahoma"/>
              </w:rPr>
            </w:pPr>
            <w:r>
              <w:rPr>
                <w:rFonts w:ascii="Tahoma" w:eastAsia="Tahoma" w:hAnsi="Tahoma" w:cs="Tahoma"/>
              </w:rPr>
              <w:t>67%</w:t>
            </w:r>
          </w:p>
        </w:tc>
      </w:tr>
      <w:tr w:rsidR="00E70B78" w:rsidTr="00E70B78">
        <w:trPr>
          <w:jc w:val="center"/>
        </w:trPr>
        <w:tc>
          <w:tcPr>
            <w:tcW w:w="1555" w:type="dxa"/>
          </w:tcPr>
          <w:p w:rsidR="00E70B78" w:rsidRDefault="00E70B78" w:rsidP="00E70B78">
            <w:pPr>
              <w:rPr>
                <w:rFonts w:ascii="Tahoma" w:eastAsia="Tahoma" w:hAnsi="Tahoma" w:cs="Tahoma"/>
              </w:rPr>
            </w:pPr>
            <w:r>
              <w:rPr>
                <w:rFonts w:ascii="Tahoma" w:eastAsia="Tahoma" w:hAnsi="Tahoma" w:cs="Tahoma"/>
              </w:rPr>
              <w:t>GPS</w:t>
            </w:r>
          </w:p>
        </w:tc>
        <w:tc>
          <w:tcPr>
            <w:tcW w:w="2976" w:type="dxa"/>
          </w:tcPr>
          <w:p w:rsidR="00E70B78" w:rsidRDefault="00E70B78" w:rsidP="00E70B78">
            <w:pPr>
              <w:jc w:val="center"/>
              <w:rPr>
                <w:rFonts w:ascii="Tahoma" w:eastAsia="Tahoma" w:hAnsi="Tahoma" w:cs="Tahoma"/>
              </w:rPr>
            </w:pPr>
            <w:r>
              <w:rPr>
                <w:rFonts w:ascii="Tahoma" w:eastAsia="Tahoma" w:hAnsi="Tahoma" w:cs="Tahoma"/>
              </w:rPr>
              <w:t>83%</w:t>
            </w:r>
          </w:p>
        </w:tc>
        <w:tc>
          <w:tcPr>
            <w:tcW w:w="2664" w:type="dxa"/>
          </w:tcPr>
          <w:p w:rsidR="00E70B78" w:rsidRDefault="00E70B78" w:rsidP="00E70B78">
            <w:pPr>
              <w:jc w:val="center"/>
              <w:rPr>
                <w:rFonts w:ascii="Tahoma" w:eastAsia="Tahoma" w:hAnsi="Tahoma" w:cs="Tahoma"/>
              </w:rPr>
            </w:pPr>
            <w:r>
              <w:rPr>
                <w:rFonts w:ascii="Tahoma" w:eastAsia="Tahoma" w:hAnsi="Tahoma" w:cs="Tahoma"/>
              </w:rPr>
              <w:t>73%</w:t>
            </w:r>
          </w:p>
        </w:tc>
        <w:tc>
          <w:tcPr>
            <w:tcW w:w="2664" w:type="dxa"/>
          </w:tcPr>
          <w:p w:rsidR="00E70B78" w:rsidRDefault="00E70B78" w:rsidP="00E70B78">
            <w:pPr>
              <w:jc w:val="center"/>
              <w:rPr>
                <w:rFonts w:ascii="Tahoma" w:eastAsia="Tahoma" w:hAnsi="Tahoma" w:cs="Tahoma"/>
              </w:rPr>
            </w:pPr>
            <w:r>
              <w:rPr>
                <w:rFonts w:ascii="Tahoma" w:eastAsia="Tahoma" w:hAnsi="Tahoma" w:cs="Tahoma"/>
              </w:rPr>
              <w:t>50%</w:t>
            </w:r>
          </w:p>
        </w:tc>
      </w:tr>
      <w:tr w:rsidR="00E70B78" w:rsidTr="00E70B78">
        <w:trPr>
          <w:jc w:val="center"/>
        </w:trPr>
        <w:tc>
          <w:tcPr>
            <w:tcW w:w="1555" w:type="dxa"/>
            <w:shd w:val="clear" w:color="auto" w:fill="CCC0D9" w:themeFill="accent4" w:themeFillTint="66"/>
          </w:tcPr>
          <w:p w:rsidR="00E70B78" w:rsidRDefault="00E70B78" w:rsidP="00E70B78">
            <w:pPr>
              <w:rPr>
                <w:rFonts w:ascii="Tahoma" w:eastAsia="Tahoma" w:hAnsi="Tahoma" w:cs="Tahoma"/>
              </w:rPr>
            </w:pPr>
            <w:r>
              <w:rPr>
                <w:rFonts w:ascii="Tahoma" w:eastAsia="Tahoma" w:hAnsi="Tahoma" w:cs="Tahoma"/>
              </w:rPr>
              <w:t xml:space="preserve">RWM </w:t>
            </w:r>
            <w:r>
              <w:rPr>
                <w:rFonts w:ascii="Tahoma" w:eastAsia="Tahoma" w:hAnsi="Tahoma" w:cs="Tahoma"/>
              </w:rPr>
              <w:t>comb.</w:t>
            </w:r>
          </w:p>
        </w:tc>
        <w:tc>
          <w:tcPr>
            <w:tcW w:w="2976" w:type="dxa"/>
            <w:shd w:val="clear" w:color="auto" w:fill="CCC0D9" w:themeFill="accent4" w:themeFillTint="66"/>
          </w:tcPr>
          <w:p w:rsidR="00E70B78" w:rsidRDefault="00E70B78" w:rsidP="00E70B78">
            <w:pPr>
              <w:jc w:val="center"/>
              <w:rPr>
                <w:rFonts w:ascii="Tahoma" w:eastAsia="Tahoma" w:hAnsi="Tahoma" w:cs="Tahoma"/>
              </w:rPr>
            </w:pPr>
            <w:r>
              <w:rPr>
                <w:rFonts w:ascii="Tahoma" w:eastAsia="Tahoma" w:hAnsi="Tahoma" w:cs="Tahoma"/>
              </w:rPr>
              <w:t>92%</w:t>
            </w:r>
          </w:p>
        </w:tc>
        <w:tc>
          <w:tcPr>
            <w:tcW w:w="2664" w:type="dxa"/>
            <w:shd w:val="clear" w:color="auto" w:fill="CCC0D9" w:themeFill="accent4" w:themeFillTint="66"/>
          </w:tcPr>
          <w:p w:rsidR="00E70B78" w:rsidRDefault="00E70B78" w:rsidP="00E70B78">
            <w:pPr>
              <w:jc w:val="center"/>
              <w:rPr>
                <w:rFonts w:ascii="Tahoma" w:eastAsia="Tahoma" w:hAnsi="Tahoma" w:cs="Tahoma"/>
              </w:rPr>
            </w:pPr>
            <w:r>
              <w:rPr>
                <w:rFonts w:ascii="Tahoma" w:eastAsia="Tahoma" w:hAnsi="Tahoma" w:cs="Tahoma"/>
              </w:rPr>
              <w:t>62%</w:t>
            </w:r>
          </w:p>
        </w:tc>
        <w:tc>
          <w:tcPr>
            <w:tcW w:w="2664" w:type="dxa"/>
            <w:shd w:val="clear" w:color="auto" w:fill="CCC0D9" w:themeFill="accent4" w:themeFillTint="66"/>
          </w:tcPr>
          <w:p w:rsidR="00E70B78" w:rsidRDefault="00E70B78" w:rsidP="00E70B78">
            <w:pPr>
              <w:jc w:val="center"/>
              <w:rPr>
                <w:rFonts w:ascii="Tahoma" w:eastAsia="Tahoma" w:hAnsi="Tahoma" w:cs="Tahoma"/>
              </w:rPr>
            </w:pPr>
            <w:r>
              <w:rPr>
                <w:rFonts w:ascii="Tahoma" w:eastAsia="Tahoma" w:hAnsi="Tahoma" w:cs="Tahoma"/>
              </w:rPr>
              <w:t>42%</w:t>
            </w:r>
          </w:p>
        </w:tc>
      </w:tr>
    </w:tbl>
    <w:p w:rsidR="005F7F7E" w:rsidRDefault="00A80EF5" w:rsidP="00AA407F">
      <w:pPr>
        <w:spacing w:before="240" w:after="240"/>
        <w:rPr>
          <w:rFonts w:ascii="Tahoma" w:eastAsia="Tahoma" w:hAnsi="Tahoma" w:cs="Tahoma"/>
          <w:b/>
          <w:u w:val="single"/>
        </w:rPr>
      </w:pPr>
      <w:r>
        <w:rPr>
          <w:rFonts w:ascii="Tahoma" w:eastAsia="Tahoma" w:hAnsi="Tahoma" w:cs="Tahoma"/>
          <w:b/>
          <w:u w:val="single"/>
        </w:rPr>
        <w:lastRenderedPageBreak/>
        <w:t>Willow</w:t>
      </w:r>
      <w:r w:rsidR="005F7F7E">
        <w:rPr>
          <w:rFonts w:ascii="Tahoma" w:eastAsia="Tahoma" w:hAnsi="Tahoma" w:cs="Tahoma"/>
          <w:b/>
          <w:u w:val="single"/>
        </w:rPr>
        <w:t xml:space="preserve"> Class Trip to </w:t>
      </w:r>
      <w:r>
        <w:rPr>
          <w:rFonts w:ascii="Tahoma" w:eastAsia="Tahoma" w:hAnsi="Tahoma" w:cs="Tahoma"/>
          <w:b/>
          <w:u w:val="single"/>
        </w:rPr>
        <w:t>Nature in Art</w:t>
      </w:r>
    </w:p>
    <w:p w:rsidR="00014E64" w:rsidRPr="005F7F7E" w:rsidRDefault="00FA54BF" w:rsidP="00AA407F">
      <w:pPr>
        <w:spacing w:before="240" w:after="240"/>
        <w:rPr>
          <w:rFonts w:ascii="Tahoma" w:eastAsia="Tahoma" w:hAnsi="Tahoma" w:cs="Tahoma"/>
        </w:rPr>
      </w:pPr>
      <w:r>
        <w:rPr>
          <w:rFonts w:ascii="Tahoma" w:eastAsia="Tahoma" w:hAnsi="Tahoma" w:cs="Tahoma"/>
        </w:rPr>
        <w:t>Willow recently had a fun day out at Nature in Art, where they were able to explore the grounds of the house and see how nature has inspired various artists and sculptors over the years. They then took this inspiration to create some glorious pieces of art themselves using wax and dye on cloth and then creating butterflies from wire and resin. Their finished products were amazing.</w:t>
      </w:r>
    </w:p>
    <w:p w:rsidR="00B80F3E" w:rsidRDefault="00524E85">
      <w:pPr>
        <w:spacing w:before="240" w:after="240"/>
        <w:jc w:val="center"/>
        <w:rPr>
          <w:rFonts w:ascii="Tahoma" w:eastAsia="Tahoma" w:hAnsi="Tahoma" w:cs="Tahoma"/>
          <w:b/>
          <w:u w:val="single"/>
        </w:rPr>
      </w:pPr>
      <w:r>
        <w:rPr>
          <w:rFonts w:ascii="Tahoma" w:eastAsia="Tahoma" w:hAnsi="Tahoma" w:cs="Tahoma"/>
          <w:b/>
          <w:u w:val="single"/>
        </w:rPr>
        <w:t>FOSS</w:t>
      </w:r>
    </w:p>
    <w:p w:rsidR="00CC1E24" w:rsidRPr="00CC1E24" w:rsidRDefault="00CC1E24" w:rsidP="00CC1E24">
      <w:pPr>
        <w:spacing w:before="240" w:after="240"/>
        <w:jc w:val="center"/>
        <w:rPr>
          <w:rFonts w:ascii="Tahoma" w:eastAsia="Tahoma" w:hAnsi="Tahoma" w:cs="Tahoma"/>
        </w:rPr>
      </w:pPr>
      <w:proofErr w:type="gramStart"/>
      <w:r w:rsidRPr="00CC1E24">
        <w:rPr>
          <w:rFonts w:ascii="Tahoma" w:eastAsia="Tahoma" w:hAnsi="Tahoma" w:cs="Tahoma"/>
        </w:rPr>
        <w:t>Firstly</w:t>
      </w:r>
      <w:proofErr w:type="gramEnd"/>
      <w:r w:rsidRPr="00CC1E24">
        <w:rPr>
          <w:rFonts w:ascii="Tahoma" w:eastAsia="Tahoma" w:hAnsi="Tahoma" w:cs="Tahoma"/>
        </w:rPr>
        <w:t xml:space="preserve"> a huge thank you to all the volunteers that have helped FOSS by either helping to run the events or donating to them – it</w:t>
      </w:r>
      <w:r w:rsidR="009416CD">
        <w:rPr>
          <w:rFonts w:ascii="Tahoma" w:eastAsia="Tahoma" w:hAnsi="Tahoma" w:cs="Tahoma"/>
        </w:rPr>
        <w:t>’</w:t>
      </w:r>
      <w:r w:rsidRPr="00CC1E24">
        <w:rPr>
          <w:rFonts w:ascii="Tahoma" w:eastAsia="Tahoma" w:hAnsi="Tahoma" w:cs="Tahoma"/>
        </w:rPr>
        <w:t>s always welcomed and very appreciated!</w:t>
      </w:r>
    </w:p>
    <w:p w:rsidR="00CC1E24" w:rsidRDefault="00A80EF5" w:rsidP="00CC1E24">
      <w:pPr>
        <w:spacing w:before="240" w:after="240"/>
        <w:jc w:val="center"/>
        <w:rPr>
          <w:rFonts w:ascii="Tahoma" w:eastAsia="Tahoma" w:hAnsi="Tahoma" w:cs="Tahoma"/>
          <w:b/>
        </w:rPr>
      </w:pPr>
      <w:r>
        <w:rPr>
          <w:rFonts w:ascii="Tahoma" w:eastAsia="Tahoma" w:hAnsi="Tahoma" w:cs="Tahoma"/>
          <w:b/>
        </w:rPr>
        <w:t>FOSS SUMMER FAIR</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 xml:space="preserve">A huge and heartfelt thank you to everyone that supported us </w:t>
      </w:r>
      <w:proofErr w:type="gramStart"/>
      <w:r w:rsidRPr="00A80EF5">
        <w:rPr>
          <w:rFonts w:ascii="Tahoma" w:eastAsia="Tahoma" w:hAnsi="Tahoma" w:cs="Tahoma"/>
        </w:rPr>
        <w:t>yesterday ,</w:t>
      </w:r>
      <w:proofErr w:type="gramEnd"/>
      <w:r w:rsidRPr="00A80EF5">
        <w:rPr>
          <w:rFonts w:ascii="Tahoma" w:eastAsia="Tahoma" w:hAnsi="Tahoma" w:cs="Tahoma"/>
        </w:rPr>
        <w:t xml:space="preserve"> no small task given the weather!</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We couldn’t have done it without all your donations too, a big thanks for all those books and teddies too</w:t>
      </w:r>
      <w:r>
        <w:rPr>
          <w:rFonts w:ascii="Tahoma" w:eastAsia="Tahoma" w:hAnsi="Tahoma" w:cs="Tahoma"/>
        </w:rPr>
        <w:t>.</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The kids seemed to enjoy it and we took over £500 in sales </w:t>
      </w:r>
      <w:r w:rsidRPr="00A80EF5">
        <w:rPr>
          <w:rFonts w:ascii="Segoe UI Emoji" w:eastAsia="Tahoma" w:hAnsi="Segoe UI Emoji" w:cs="Segoe UI Emoji"/>
        </w:rPr>
        <w:t>🙌🏼</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 </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 xml:space="preserve">These events aren’t easy to organise and run, but when everyone pulls together to get it done, it’s building that feeling of community we need at </w:t>
      </w:r>
      <w:proofErr w:type="gramStart"/>
      <w:r w:rsidRPr="00A80EF5">
        <w:rPr>
          <w:rFonts w:ascii="Tahoma" w:eastAsia="Tahoma" w:hAnsi="Tahoma" w:cs="Tahoma"/>
        </w:rPr>
        <w:t>SWW!</w:t>
      </w:r>
      <w:r w:rsidRPr="00A80EF5">
        <w:rPr>
          <w:rFonts w:ascii="Segoe UI Emoji" w:eastAsia="Tahoma" w:hAnsi="Segoe UI Emoji" w:cs="Segoe UI Emoji"/>
        </w:rPr>
        <w:t>🌟</w:t>
      </w:r>
      <w:proofErr w:type="gramEnd"/>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A special mention to all the volunteers that have helped us this year, from ice creams and cake sales to donations and discos! </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Thanks to</w:t>
      </w:r>
      <w:r>
        <w:rPr>
          <w:rFonts w:ascii="Tahoma" w:eastAsia="Tahoma" w:hAnsi="Tahoma" w:cs="Tahoma"/>
        </w:rPr>
        <w:t>:</w:t>
      </w:r>
      <w:r w:rsidRPr="00A80EF5">
        <w:rPr>
          <w:rFonts w:ascii="Tahoma" w:eastAsia="Tahoma" w:hAnsi="Tahoma" w:cs="Tahoma"/>
        </w:rPr>
        <w:t> </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Rachael and Scott Kuczaj</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Katie and Ben Hearn</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Sam and Ali Barnard</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Kat Ball</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Ash wheeler</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Liv hand</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lastRenderedPageBreak/>
        <w:t>Katy Cullimore</w:t>
      </w:r>
    </w:p>
    <w:p w:rsidR="00A80EF5" w:rsidRPr="00A80EF5" w:rsidRDefault="00A80EF5" w:rsidP="00A80EF5">
      <w:pPr>
        <w:spacing w:before="240" w:after="240"/>
        <w:jc w:val="center"/>
        <w:rPr>
          <w:rFonts w:ascii="Tahoma" w:eastAsia="Tahoma" w:hAnsi="Tahoma" w:cs="Tahoma"/>
        </w:rPr>
      </w:pPr>
      <w:proofErr w:type="spellStart"/>
      <w:r w:rsidRPr="00A80EF5">
        <w:rPr>
          <w:rFonts w:ascii="Tahoma" w:eastAsia="Tahoma" w:hAnsi="Tahoma" w:cs="Tahoma"/>
        </w:rPr>
        <w:t>Finella</w:t>
      </w:r>
      <w:proofErr w:type="spellEnd"/>
      <w:r w:rsidRPr="00A80EF5">
        <w:rPr>
          <w:rFonts w:ascii="Tahoma" w:eastAsia="Tahoma" w:hAnsi="Tahoma" w:cs="Tahoma"/>
        </w:rPr>
        <w:t xml:space="preserve"> Elliot</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 xml:space="preserve">Narcisa </w:t>
      </w:r>
      <w:proofErr w:type="spellStart"/>
      <w:r w:rsidRPr="00A80EF5">
        <w:rPr>
          <w:rFonts w:ascii="Tahoma" w:eastAsia="Tahoma" w:hAnsi="Tahoma" w:cs="Tahoma"/>
        </w:rPr>
        <w:t>Corodan</w:t>
      </w:r>
      <w:proofErr w:type="spellEnd"/>
    </w:p>
    <w:p w:rsidR="00A80EF5" w:rsidRPr="00A80EF5" w:rsidRDefault="00A80EF5" w:rsidP="00A80EF5">
      <w:pPr>
        <w:spacing w:before="240" w:after="240"/>
        <w:jc w:val="center"/>
        <w:rPr>
          <w:rFonts w:ascii="Tahoma" w:eastAsia="Tahoma" w:hAnsi="Tahoma" w:cs="Tahoma"/>
        </w:rPr>
      </w:pPr>
      <w:proofErr w:type="spellStart"/>
      <w:r w:rsidRPr="00A80EF5">
        <w:rPr>
          <w:rFonts w:ascii="Tahoma" w:eastAsia="Tahoma" w:hAnsi="Tahoma" w:cs="Tahoma"/>
        </w:rPr>
        <w:t>Lizi</w:t>
      </w:r>
      <w:proofErr w:type="spellEnd"/>
      <w:r w:rsidRPr="00A80EF5">
        <w:rPr>
          <w:rFonts w:ascii="Tahoma" w:eastAsia="Tahoma" w:hAnsi="Tahoma" w:cs="Tahoma"/>
        </w:rPr>
        <w:t xml:space="preserve"> Smith</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Michala Hussain </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Kerrie </w:t>
      </w:r>
    </w:p>
    <w:p w:rsidR="00A80EF5" w:rsidRPr="00A80EF5" w:rsidRDefault="00A80EF5" w:rsidP="00A80EF5">
      <w:pPr>
        <w:spacing w:before="240" w:after="240"/>
        <w:jc w:val="center"/>
        <w:rPr>
          <w:rFonts w:ascii="Tahoma" w:eastAsia="Tahoma" w:hAnsi="Tahoma" w:cs="Tahoma"/>
        </w:rPr>
      </w:pPr>
      <w:r w:rsidRPr="00A80EF5">
        <w:rPr>
          <w:rFonts w:ascii="Tahoma" w:eastAsia="Tahoma" w:hAnsi="Tahoma" w:cs="Tahoma"/>
        </w:rPr>
        <w:t xml:space="preserve">Please follow FOSS on </w:t>
      </w:r>
      <w:r>
        <w:rPr>
          <w:rFonts w:ascii="Tahoma" w:eastAsia="Tahoma" w:hAnsi="Tahoma" w:cs="Tahoma"/>
        </w:rPr>
        <w:t>F</w:t>
      </w:r>
      <w:r w:rsidRPr="00A80EF5">
        <w:rPr>
          <w:rFonts w:ascii="Tahoma" w:eastAsia="Tahoma" w:hAnsi="Tahoma" w:cs="Tahoma"/>
        </w:rPr>
        <w:t>acebook for updates on events and fundraising  </w:t>
      </w:r>
    </w:p>
    <w:p w:rsidR="00A80EF5" w:rsidRPr="00A80EF5" w:rsidRDefault="00A80EF5" w:rsidP="00A80EF5">
      <w:pPr>
        <w:spacing w:before="240" w:after="240"/>
        <w:jc w:val="center"/>
        <w:rPr>
          <w:rFonts w:ascii="Tahoma" w:eastAsia="Tahoma" w:hAnsi="Tahoma" w:cs="Tahoma"/>
        </w:rPr>
      </w:pPr>
      <w:hyperlink r:id="rId7" w:tgtFrame="_blank" w:tooltip="https://www.facebook.com/share/g/1M3nnos9U3/?mibextid=wwXIfr" w:history="1">
        <w:r w:rsidRPr="00A80EF5">
          <w:rPr>
            <w:rStyle w:val="Hyperlink"/>
            <w:rFonts w:ascii="Tahoma" w:eastAsia="Tahoma" w:hAnsi="Tahoma" w:cs="Tahoma"/>
          </w:rPr>
          <w:t>https://www.facebook.com/share/g/1M3nnos9U3/?mibextid=wwXIfr</w:t>
        </w:r>
      </w:hyperlink>
    </w:p>
    <w:p w:rsidR="00A80EF5" w:rsidRPr="00CC1E24" w:rsidRDefault="00A80EF5" w:rsidP="00CC1E24">
      <w:pPr>
        <w:spacing w:before="240" w:after="240"/>
        <w:jc w:val="center"/>
        <w:rPr>
          <w:rFonts w:ascii="Tahoma" w:eastAsia="Tahoma" w:hAnsi="Tahoma" w:cs="Tahoma"/>
        </w:rPr>
      </w:pPr>
    </w:p>
    <w:p w:rsidR="00CC1E24" w:rsidRPr="00CC1E24" w:rsidRDefault="00CC1E24" w:rsidP="00CC1E24">
      <w:pPr>
        <w:spacing w:before="240" w:after="240"/>
        <w:jc w:val="center"/>
        <w:rPr>
          <w:rFonts w:ascii="Tahoma" w:eastAsia="Tahoma" w:hAnsi="Tahoma" w:cs="Tahoma"/>
        </w:rPr>
      </w:pPr>
      <w:r w:rsidRPr="00CC1E24">
        <w:rPr>
          <w:rFonts w:ascii="Tahoma" w:eastAsia="Tahoma" w:hAnsi="Tahoma" w:cs="Tahoma"/>
        </w:rPr>
        <w:t>We are currently focusing on raising money for a new secure fence round the paddock so it can be used more regularly by all the pupils, it’s a great space that is not able to be used at the moment and we know the children will really enjoy it!</w:t>
      </w:r>
    </w:p>
    <w:p w:rsidR="009C3440" w:rsidRDefault="00E70B78" w:rsidP="00014E64">
      <w:pPr>
        <w:spacing w:before="240" w:after="240"/>
        <w:jc w:val="center"/>
        <w:rPr>
          <w:rFonts w:ascii="Tahoma" w:eastAsia="Tahoma" w:hAnsi="Tahoma" w:cs="Tahoma"/>
        </w:rPr>
      </w:pPr>
      <w:r>
        <w:rPr>
          <w:rFonts w:ascii="Tahoma" w:eastAsia="Tahoma" w:hAnsi="Tahoma" w:cs="Tahoma"/>
          <w:noProof/>
        </w:rPr>
        <w:drawing>
          <wp:anchor distT="0" distB="0" distL="114300" distR="114300" simplePos="0" relativeHeight="251660288" behindDoc="0" locked="0" layoutInCell="1" allowOverlap="1" wp14:anchorId="6E413646">
            <wp:simplePos x="0" y="0"/>
            <wp:positionH relativeFrom="margin">
              <wp:align>left</wp:align>
            </wp:positionH>
            <wp:positionV relativeFrom="paragraph">
              <wp:posOffset>264160</wp:posOffset>
            </wp:positionV>
            <wp:extent cx="2270760" cy="3027680"/>
            <wp:effectExtent l="0" t="0" r="0" b="127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270760" cy="3027680"/>
                    </a:xfrm>
                    <a:prstGeom prst="rect">
                      <a:avLst/>
                    </a:prstGeom>
                    <a:noFill/>
                  </pic:spPr>
                </pic:pic>
              </a:graphicData>
            </a:graphic>
            <wp14:sizeRelH relativeFrom="page">
              <wp14:pctWidth>0</wp14:pctWidth>
            </wp14:sizeRelH>
            <wp14:sizeRelV relativeFrom="page">
              <wp14:pctHeight>0</wp14:pctHeight>
            </wp14:sizeRelV>
          </wp:anchor>
        </w:drawing>
      </w:r>
      <w:r>
        <w:rPr>
          <w:rFonts w:ascii="Tahoma" w:eastAsia="Tahoma" w:hAnsi="Tahoma" w:cs="Tahoma"/>
          <w:noProof/>
        </w:rPr>
        <w:drawing>
          <wp:anchor distT="0" distB="0" distL="114300" distR="114300" simplePos="0" relativeHeight="251658240" behindDoc="0" locked="0" layoutInCell="1" allowOverlap="1" wp14:anchorId="4E3B83F7">
            <wp:simplePos x="0" y="0"/>
            <wp:positionH relativeFrom="column">
              <wp:posOffset>2042160</wp:posOffset>
            </wp:positionH>
            <wp:positionV relativeFrom="paragraph">
              <wp:posOffset>271780</wp:posOffset>
            </wp:positionV>
            <wp:extent cx="2550160" cy="1912620"/>
            <wp:effectExtent l="0" t="0" r="254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50160" cy="1912620"/>
                    </a:xfrm>
                    <a:prstGeom prst="rect">
                      <a:avLst/>
                    </a:prstGeom>
                    <a:noFill/>
                  </pic:spPr>
                </pic:pic>
              </a:graphicData>
            </a:graphic>
            <wp14:sizeRelH relativeFrom="page">
              <wp14:pctWidth>0</wp14:pctWidth>
            </wp14:sizeRelH>
            <wp14:sizeRelV relativeFrom="page">
              <wp14:pctHeight>0</wp14:pctHeight>
            </wp14:sizeRelV>
          </wp:anchor>
        </w:drawing>
      </w:r>
      <w:r>
        <w:rPr>
          <w:rFonts w:ascii="Tahoma" w:eastAsia="Tahoma" w:hAnsi="Tahoma" w:cs="Tahoma"/>
          <w:noProof/>
        </w:rPr>
        <w:drawing>
          <wp:anchor distT="0" distB="0" distL="114300" distR="114300" simplePos="0" relativeHeight="251659264" behindDoc="0" locked="0" layoutInCell="1" allowOverlap="1" wp14:anchorId="07998F63">
            <wp:simplePos x="0" y="0"/>
            <wp:positionH relativeFrom="margin">
              <wp:align>right</wp:align>
            </wp:positionH>
            <wp:positionV relativeFrom="paragraph">
              <wp:posOffset>264160</wp:posOffset>
            </wp:positionV>
            <wp:extent cx="2320290" cy="3093720"/>
            <wp:effectExtent l="0" t="0" r="381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20290" cy="3093720"/>
                    </a:xfrm>
                    <a:prstGeom prst="rect">
                      <a:avLst/>
                    </a:prstGeom>
                    <a:noFill/>
                  </pic:spPr>
                </pic:pic>
              </a:graphicData>
            </a:graphic>
            <wp14:sizeRelH relativeFrom="page">
              <wp14:pctWidth>0</wp14:pctWidth>
            </wp14:sizeRelH>
            <wp14:sizeRelV relativeFrom="page">
              <wp14:pctHeight>0</wp14:pctHeight>
            </wp14:sizeRelV>
          </wp:anchor>
        </w:drawing>
      </w:r>
      <w:r w:rsidR="00CC1E24" w:rsidRPr="00CC1E24">
        <w:rPr>
          <w:rFonts w:ascii="Tahoma" w:eastAsia="Tahoma" w:hAnsi="Tahoma" w:cs="Tahoma"/>
        </w:rPr>
        <w:t>From the FOSS Committee</w:t>
      </w:r>
    </w:p>
    <w:p w:rsidR="00E70B78" w:rsidRDefault="00E70B78" w:rsidP="00014E64">
      <w:pPr>
        <w:spacing w:before="240" w:after="240"/>
        <w:jc w:val="center"/>
        <w:rPr>
          <w:rFonts w:ascii="Tahoma" w:eastAsia="Tahoma" w:hAnsi="Tahoma" w:cs="Tahoma"/>
        </w:rPr>
      </w:pPr>
    </w:p>
    <w:p w:rsidR="00E70B78" w:rsidRDefault="00E70B78" w:rsidP="00014E64">
      <w:pPr>
        <w:spacing w:before="240" w:after="240"/>
        <w:jc w:val="center"/>
        <w:rPr>
          <w:rFonts w:ascii="Tahoma" w:eastAsia="Tahoma" w:hAnsi="Tahoma" w:cs="Tahoma"/>
        </w:rPr>
      </w:pPr>
    </w:p>
    <w:p w:rsidR="00E70B78" w:rsidRDefault="00E70B78" w:rsidP="00014E64">
      <w:pPr>
        <w:spacing w:before="240" w:after="240"/>
        <w:jc w:val="center"/>
        <w:rPr>
          <w:rFonts w:ascii="Tahoma" w:eastAsia="Tahoma" w:hAnsi="Tahoma" w:cs="Tahoma"/>
        </w:rPr>
      </w:pPr>
    </w:p>
    <w:p w:rsidR="00E70B78" w:rsidRPr="00014E64" w:rsidRDefault="00E70B78" w:rsidP="00014E64">
      <w:pPr>
        <w:spacing w:before="240" w:after="240"/>
        <w:jc w:val="center"/>
        <w:rPr>
          <w:rFonts w:ascii="Tahoma" w:eastAsia="Tahoma" w:hAnsi="Tahoma" w:cs="Tahoma"/>
        </w:rPr>
      </w:pPr>
    </w:p>
    <w:p w:rsidR="00B80F3E" w:rsidRDefault="00524E85">
      <w:pPr>
        <w:spacing w:before="240" w:after="240"/>
        <w:jc w:val="center"/>
        <w:rPr>
          <w:rFonts w:ascii="Tahoma" w:eastAsia="Tahoma" w:hAnsi="Tahoma" w:cs="Tahoma"/>
          <w:b/>
          <w:u w:val="single"/>
        </w:rPr>
      </w:pPr>
      <w:r>
        <w:rPr>
          <w:rFonts w:ascii="Tahoma" w:eastAsia="Tahoma" w:hAnsi="Tahoma" w:cs="Tahoma"/>
          <w:b/>
          <w:u w:val="single"/>
        </w:rPr>
        <w:lastRenderedPageBreak/>
        <w:t>Safeguarding Update</w:t>
      </w:r>
    </w:p>
    <w:p w:rsidR="00B80F3E" w:rsidRDefault="00524E85">
      <w:pPr>
        <w:spacing w:before="240" w:after="240"/>
        <w:jc w:val="center"/>
        <w:rPr>
          <w:rFonts w:ascii="Tahoma" w:eastAsia="Tahoma" w:hAnsi="Tahoma" w:cs="Tahoma"/>
          <w:u w:val="single"/>
        </w:rPr>
      </w:pPr>
      <w:r>
        <w:rPr>
          <w:rFonts w:ascii="Tahoma" w:eastAsia="Tahoma" w:hAnsi="Tahoma" w:cs="Tahoma"/>
          <w:noProof/>
          <w:u w:val="single"/>
        </w:rPr>
        <w:drawing>
          <wp:inline distT="114300" distB="114300" distL="114300" distR="114300">
            <wp:extent cx="2047875" cy="542925"/>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1"/>
                    <a:srcRect/>
                    <a:stretch>
                      <a:fillRect/>
                    </a:stretch>
                  </pic:blipFill>
                  <pic:spPr>
                    <a:xfrm>
                      <a:off x="0" y="0"/>
                      <a:ext cx="2047875" cy="542925"/>
                    </a:xfrm>
                    <a:prstGeom prst="rect">
                      <a:avLst/>
                    </a:prstGeom>
                    <a:ln/>
                  </pic:spPr>
                </pic:pic>
              </a:graphicData>
            </a:graphic>
          </wp:inline>
        </w:drawing>
      </w:r>
    </w:p>
    <w:p w:rsidR="00B80F3E" w:rsidRDefault="00524E85">
      <w:pPr>
        <w:spacing w:before="240" w:after="240"/>
        <w:jc w:val="center"/>
        <w:rPr>
          <w:rFonts w:ascii="Tahoma" w:eastAsia="Tahoma" w:hAnsi="Tahoma" w:cs="Tahoma"/>
        </w:rPr>
      </w:pPr>
      <w:r>
        <w:rPr>
          <w:rFonts w:ascii="Tahoma" w:eastAsia="Tahoma" w:hAnsi="Tahoma" w:cs="Tahoma"/>
        </w:rPr>
        <w:t>The latest Gloucestershire Safeguarding Adults Board (GSAB) newsletter highlights key safeguarding topics, including self-neglect, county lines, and forced marriage. It reminds us to stay vigilant and act promptly if we notice signs of vulnerability or exploitation in our community.</w:t>
      </w:r>
    </w:p>
    <w:p w:rsidR="00B80F3E" w:rsidRDefault="00524E85" w:rsidP="00471220">
      <w:pPr>
        <w:spacing w:before="240" w:after="240"/>
        <w:jc w:val="center"/>
        <w:rPr>
          <w:rFonts w:ascii="Tahoma" w:eastAsia="Tahoma" w:hAnsi="Tahoma" w:cs="Tahoma"/>
        </w:rPr>
      </w:pPr>
      <w:r>
        <w:rPr>
          <w:rFonts w:ascii="Tahoma" w:eastAsia="Tahoma" w:hAnsi="Tahoma" w:cs="Tahoma"/>
        </w:rPr>
        <w:t>For more information or to report a concern, visit</w:t>
      </w:r>
      <w:hyperlink r:id="rId12">
        <w:r>
          <w:rPr>
            <w:rFonts w:ascii="Tahoma" w:eastAsia="Tahoma" w:hAnsi="Tahoma" w:cs="Tahoma"/>
          </w:rPr>
          <w:t xml:space="preserve"> </w:t>
        </w:r>
      </w:hyperlink>
      <w:hyperlink r:id="rId13">
        <w:r>
          <w:rPr>
            <w:rFonts w:ascii="Tahoma" w:eastAsia="Tahoma" w:hAnsi="Tahoma" w:cs="Tahoma"/>
            <w:color w:val="1155CC"/>
            <w:u w:val="single"/>
          </w:rPr>
          <w:t>www.gloucestershire.gov.uk/gsab</w:t>
        </w:r>
      </w:hyperlink>
      <w:r>
        <w:rPr>
          <w:rFonts w:ascii="Tahoma" w:eastAsia="Tahoma" w:hAnsi="Tahoma" w:cs="Tahoma"/>
        </w:rPr>
        <w:t>. Safeguarding is everyone’s responsibility.</w:t>
      </w:r>
    </w:p>
    <w:p w:rsidR="00E70B78" w:rsidRDefault="00E70B78" w:rsidP="00471220">
      <w:pPr>
        <w:spacing w:before="240" w:after="240"/>
        <w:jc w:val="center"/>
        <w:rPr>
          <w:rFonts w:ascii="Tahoma" w:eastAsia="Tahoma" w:hAnsi="Tahoma" w:cs="Tahoma"/>
          <w:b/>
          <w:u w:val="single"/>
        </w:rPr>
      </w:pPr>
    </w:p>
    <w:p w:rsidR="00E70B78" w:rsidRDefault="00E70B78" w:rsidP="00471220">
      <w:pPr>
        <w:spacing w:before="240" w:after="240"/>
        <w:jc w:val="center"/>
        <w:rPr>
          <w:rFonts w:ascii="Tahoma" w:eastAsia="Tahoma" w:hAnsi="Tahoma" w:cs="Tahoma"/>
          <w:b/>
          <w:u w:val="single"/>
        </w:rPr>
      </w:pPr>
    </w:p>
    <w:p w:rsidR="00A80EF5" w:rsidRDefault="00A80EF5" w:rsidP="00471220">
      <w:pPr>
        <w:spacing w:before="240" w:after="240"/>
        <w:jc w:val="center"/>
        <w:rPr>
          <w:rFonts w:ascii="Tahoma" w:eastAsia="Tahoma" w:hAnsi="Tahoma" w:cs="Tahoma"/>
          <w:b/>
          <w:u w:val="single"/>
        </w:rPr>
      </w:pPr>
      <w:bookmarkStart w:id="0" w:name="_GoBack"/>
      <w:bookmarkEnd w:id="0"/>
      <w:r>
        <w:rPr>
          <w:rFonts w:ascii="Tahoma" w:eastAsia="Tahoma" w:hAnsi="Tahoma" w:cs="Tahoma"/>
          <w:b/>
          <w:u w:val="single"/>
        </w:rPr>
        <w:t>Summer Support</w:t>
      </w:r>
    </w:p>
    <w:p w:rsidR="00A80EF5" w:rsidRDefault="00A80EF5" w:rsidP="00471220">
      <w:pPr>
        <w:spacing w:before="240" w:after="240"/>
        <w:jc w:val="center"/>
        <w:rPr>
          <w:rFonts w:ascii="Tahoma" w:eastAsia="Tahoma" w:hAnsi="Tahoma" w:cs="Tahoma"/>
        </w:rPr>
      </w:pPr>
      <w:r w:rsidRPr="00FA54BF">
        <w:rPr>
          <w:rFonts w:ascii="Tahoma" w:eastAsia="Tahoma" w:hAnsi="Tahoma" w:cs="Tahoma"/>
        </w:rPr>
        <w:t xml:space="preserve">Both GCC and South </w:t>
      </w:r>
      <w:proofErr w:type="spellStart"/>
      <w:r w:rsidRPr="00FA54BF">
        <w:rPr>
          <w:rFonts w:ascii="Tahoma" w:eastAsia="Tahoma" w:hAnsi="Tahoma" w:cs="Tahoma"/>
        </w:rPr>
        <w:t>Glos</w:t>
      </w:r>
      <w:proofErr w:type="spellEnd"/>
      <w:r w:rsidR="00FA54BF">
        <w:rPr>
          <w:rFonts w:ascii="Tahoma" w:eastAsia="Tahoma" w:hAnsi="Tahoma" w:cs="Tahoma"/>
        </w:rPr>
        <w:t xml:space="preserve"> offer support during the holidays for families entitled to free school meals. Please use the links below if you are interested in these offers.</w:t>
      </w:r>
    </w:p>
    <w:p w:rsidR="00FA54BF" w:rsidRDefault="00FA54BF" w:rsidP="00471220">
      <w:pPr>
        <w:spacing w:before="240" w:after="240"/>
        <w:jc w:val="center"/>
        <w:rPr>
          <w:rFonts w:ascii="Tahoma" w:eastAsia="Tahoma" w:hAnsi="Tahoma" w:cs="Tahoma"/>
        </w:rPr>
      </w:pPr>
      <w:hyperlink r:id="rId14" w:history="1">
        <w:r w:rsidRPr="001871CA">
          <w:rPr>
            <w:rStyle w:val="Hyperlink"/>
            <w:rFonts w:ascii="Tahoma" w:eastAsia="Tahoma" w:hAnsi="Tahoma" w:cs="Tahoma"/>
          </w:rPr>
          <w:t>https://life.southglos.gov.uk/kb5/southglos/directory/advice.page?id=Y50nS-iIHMk</w:t>
        </w:r>
      </w:hyperlink>
    </w:p>
    <w:p w:rsidR="00FA54BF" w:rsidRDefault="00FA54BF" w:rsidP="00471220">
      <w:pPr>
        <w:spacing w:before="240" w:after="240"/>
        <w:jc w:val="center"/>
        <w:rPr>
          <w:rFonts w:ascii="Tahoma" w:eastAsia="Tahoma" w:hAnsi="Tahoma" w:cs="Tahoma"/>
        </w:rPr>
      </w:pPr>
    </w:p>
    <w:p w:rsidR="00FA54BF" w:rsidRDefault="00FA54BF" w:rsidP="00471220">
      <w:pPr>
        <w:spacing w:before="240" w:after="240"/>
        <w:jc w:val="center"/>
        <w:rPr>
          <w:rFonts w:ascii="Tahoma" w:eastAsia="Tahoma" w:hAnsi="Tahoma" w:cs="Tahoma"/>
        </w:rPr>
      </w:pPr>
      <w:hyperlink r:id="rId15" w:history="1">
        <w:r w:rsidRPr="001871CA">
          <w:rPr>
            <w:rStyle w:val="Hyperlink"/>
            <w:rFonts w:ascii="Tahoma" w:eastAsia="Tahoma" w:hAnsi="Tahoma" w:cs="Tahoma"/>
          </w:rPr>
          <w:t>https://www.glosfamiliesdirectory.org.uk/kb5/gloucs/glosfamilies/service.page?id=pFTA2aN5c74</w:t>
        </w:r>
      </w:hyperlink>
    </w:p>
    <w:p w:rsidR="00FA54BF" w:rsidRDefault="00FA54BF" w:rsidP="00471220">
      <w:pPr>
        <w:spacing w:before="240" w:after="240"/>
        <w:jc w:val="center"/>
        <w:rPr>
          <w:rFonts w:ascii="Tahoma" w:eastAsia="Tahoma" w:hAnsi="Tahoma" w:cs="Tahoma"/>
        </w:rPr>
      </w:pPr>
      <w:r>
        <w:rPr>
          <w:rFonts w:ascii="Tahoma" w:eastAsia="Tahoma" w:hAnsi="Tahoma" w:cs="Tahoma"/>
        </w:rPr>
        <w:t>Also, don’t forget the following options for eating out:</w:t>
      </w:r>
    </w:p>
    <w:p w:rsidR="00FA54BF" w:rsidRPr="00FA54BF" w:rsidRDefault="00FA54BF" w:rsidP="00471220">
      <w:pPr>
        <w:spacing w:before="240" w:after="240"/>
        <w:jc w:val="center"/>
        <w:rPr>
          <w:rFonts w:ascii="Tahoma" w:eastAsia="Tahoma" w:hAnsi="Tahoma" w:cs="Tahoma"/>
        </w:rPr>
      </w:pPr>
      <w:r>
        <w:rPr>
          <w:noProof/>
        </w:rPr>
        <w:lastRenderedPageBreak/>
        <w:drawing>
          <wp:inline distT="0" distB="0" distL="0" distR="0">
            <wp:extent cx="6858000" cy="8572500"/>
            <wp:effectExtent l="0" t="0" r="0" b="0"/>
            <wp:docPr id="3" name="Picture 3" descr="Kids Eat Free Summer Holidays 2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ds Eat Free Summer Holidays 20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858000" cy="8572500"/>
                    </a:xfrm>
                    <a:prstGeom prst="rect">
                      <a:avLst/>
                    </a:prstGeom>
                    <a:noFill/>
                    <a:ln>
                      <a:noFill/>
                    </a:ln>
                  </pic:spPr>
                </pic:pic>
              </a:graphicData>
            </a:graphic>
          </wp:inline>
        </w:drawing>
      </w:r>
    </w:p>
    <w:sectPr w:rsidR="00FA54BF" w:rsidRPr="00FA54BF" w:rsidSect="00BF6647">
      <w:headerReference w:type="default" r:id="rId17"/>
      <w:footerReference w:type="default" r:id="rId18"/>
      <w:pgSz w:w="12240" w:h="15840"/>
      <w:pgMar w:top="284" w:right="720" w:bottom="720" w:left="720" w:header="680" w:footer="566"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A4C89" w:rsidRDefault="00FA4C89">
      <w:pPr>
        <w:spacing w:after="0" w:line="240" w:lineRule="auto"/>
      </w:pPr>
      <w:r>
        <w:separator/>
      </w:r>
    </w:p>
  </w:endnote>
  <w:endnote w:type="continuationSeparator" w:id="0">
    <w:p w:rsidR="00FA4C89" w:rsidRDefault="00FA4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8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0F3E" w:rsidRDefault="00B80F3E">
    <w:pPr>
      <w:widowControl w:val="0"/>
      <w:pBdr>
        <w:top w:val="nil"/>
        <w:left w:val="nil"/>
        <w:bottom w:val="nil"/>
        <w:right w:val="nil"/>
        <w:between w:val="nil"/>
      </w:pBdr>
      <w:spacing w:after="0" w:line="276" w:lineRule="auto"/>
      <w:rPr>
        <w:rFonts w:ascii="Tahoma" w:eastAsia="Tahoma" w:hAnsi="Tahoma" w:cs="Tahoma"/>
        <w:color w:val="000000"/>
        <w:sz w:val="21"/>
        <w:szCs w:val="21"/>
      </w:rPr>
    </w:pPr>
  </w:p>
  <w:tbl>
    <w:tblPr>
      <w:tblStyle w:val="a1"/>
      <w:tblW w:w="10995" w:type="dxa"/>
      <w:tblInd w:w="-115" w:type="dxa"/>
      <w:tblLayout w:type="fixed"/>
      <w:tblLook w:val="0600" w:firstRow="0" w:lastRow="0" w:firstColumn="0" w:lastColumn="0" w:noHBand="1" w:noVBand="1"/>
    </w:tblPr>
    <w:tblGrid>
      <w:gridCol w:w="2745"/>
      <w:gridCol w:w="6120"/>
      <w:gridCol w:w="2130"/>
    </w:tblGrid>
    <w:tr w:rsidR="00B80F3E">
      <w:tc>
        <w:tcPr>
          <w:tcW w:w="2745" w:type="dxa"/>
        </w:tcPr>
        <w:p w:rsidR="00B80F3E" w:rsidRDefault="00B80F3E">
          <w:pPr>
            <w:tabs>
              <w:tab w:val="center" w:pos="4680"/>
              <w:tab w:val="right" w:pos="9360"/>
            </w:tabs>
            <w:spacing w:after="0" w:line="240" w:lineRule="auto"/>
            <w:rPr>
              <w:rFonts w:ascii="Tahoma" w:eastAsia="Tahoma" w:hAnsi="Tahoma" w:cs="Tahoma"/>
              <w:color w:val="7030A0"/>
            </w:rPr>
          </w:pPr>
        </w:p>
      </w:tc>
      <w:tc>
        <w:tcPr>
          <w:tcW w:w="6120" w:type="dxa"/>
        </w:tcPr>
        <w:p w:rsidR="00B80F3E" w:rsidRDefault="00FA4C89">
          <w:pPr>
            <w:pBdr>
              <w:top w:val="nil"/>
              <w:left w:val="nil"/>
              <w:bottom w:val="nil"/>
              <w:right w:val="nil"/>
              <w:between w:val="nil"/>
            </w:pBdr>
            <w:tabs>
              <w:tab w:val="center" w:pos="4680"/>
              <w:tab w:val="right" w:pos="9360"/>
            </w:tabs>
            <w:spacing w:after="0" w:line="240" w:lineRule="auto"/>
            <w:jc w:val="center"/>
            <w:rPr>
              <w:rFonts w:ascii="Tahoma" w:eastAsia="Tahoma" w:hAnsi="Tahoma" w:cs="Tahoma"/>
              <w:color w:val="0000FF"/>
            </w:rPr>
          </w:pPr>
          <w:hyperlink r:id="rId1">
            <w:r w:rsidR="00524E85">
              <w:rPr>
                <w:rFonts w:ascii="Tahoma" w:eastAsia="Tahoma" w:hAnsi="Tahoma" w:cs="Tahoma"/>
                <w:color w:val="0000FF"/>
                <w:u w:val="single"/>
              </w:rPr>
              <w:t>www.stone-with-woodford.gloucs.sch.uk</w:t>
            </w:r>
          </w:hyperlink>
          <w:r w:rsidR="00524E85">
            <w:rPr>
              <w:rFonts w:ascii="Tahoma" w:eastAsia="Tahoma" w:hAnsi="Tahoma" w:cs="Tahoma"/>
              <w:color w:val="0000FF"/>
            </w:rPr>
            <w:t xml:space="preserve"> </w:t>
          </w:r>
        </w:p>
        <w:p w:rsidR="00B80F3E" w:rsidRDefault="00524E85">
          <w:pPr>
            <w:pBdr>
              <w:top w:val="nil"/>
              <w:left w:val="nil"/>
              <w:bottom w:val="nil"/>
              <w:right w:val="nil"/>
              <w:between w:val="nil"/>
            </w:pBdr>
            <w:tabs>
              <w:tab w:val="center" w:pos="4680"/>
              <w:tab w:val="right" w:pos="9360"/>
            </w:tabs>
            <w:spacing w:after="0" w:line="240" w:lineRule="auto"/>
            <w:jc w:val="center"/>
            <w:rPr>
              <w:rFonts w:ascii="Tahoma" w:eastAsia="Tahoma" w:hAnsi="Tahoma" w:cs="Tahoma"/>
              <w:color w:val="7030A0"/>
            </w:rPr>
          </w:pPr>
          <w:r>
            <w:rPr>
              <w:rFonts w:ascii="Tahoma" w:eastAsia="Tahoma" w:hAnsi="Tahoma" w:cs="Tahoma"/>
              <w:noProof/>
              <w:color w:val="7030A0"/>
            </w:rPr>
            <w:drawing>
              <wp:inline distT="114300" distB="114300" distL="114300" distR="114300">
                <wp:extent cx="214313" cy="217845"/>
                <wp:effectExtent l="0" t="0" r="0" b="0"/>
                <wp:docPr id="1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
                        <a:srcRect l="26913" t="26597" r="26785" b="26371"/>
                        <a:stretch>
                          <a:fillRect/>
                        </a:stretch>
                      </pic:blipFill>
                      <pic:spPr>
                        <a:xfrm>
                          <a:off x="0" y="0"/>
                          <a:ext cx="214313" cy="217845"/>
                        </a:xfrm>
                        <a:prstGeom prst="rect">
                          <a:avLst/>
                        </a:prstGeom>
                        <a:ln/>
                      </pic:spPr>
                    </pic:pic>
                  </a:graphicData>
                </a:graphic>
              </wp:inline>
            </w:drawing>
          </w:r>
        </w:p>
      </w:tc>
      <w:tc>
        <w:tcPr>
          <w:tcW w:w="2130" w:type="dxa"/>
        </w:tcPr>
        <w:p w:rsidR="00B80F3E" w:rsidRDefault="00524E85">
          <w:pPr>
            <w:tabs>
              <w:tab w:val="center" w:pos="4680"/>
              <w:tab w:val="right" w:pos="9360"/>
            </w:tabs>
            <w:spacing w:after="0" w:line="240" w:lineRule="auto"/>
            <w:ind w:right="-115"/>
            <w:jc w:val="center"/>
            <w:rPr>
              <w:rFonts w:ascii="Tahoma" w:eastAsia="Tahoma" w:hAnsi="Tahoma" w:cs="Tahoma"/>
              <w:color w:val="7030A0"/>
            </w:rPr>
          </w:pPr>
          <w:r>
            <w:rPr>
              <w:rFonts w:ascii="Tahoma" w:eastAsia="Tahoma" w:hAnsi="Tahoma" w:cs="Tahoma"/>
              <w:color w:val="7030A0"/>
            </w:rPr>
            <w:t xml:space="preserve">Page:  </w:t>
          </w:r>
          <w:r>
            <w:rPr>
              <w:color w:val="7030A0"/>
            </w:rPr>
            <w:fldChar w:fldCharType="begin"/>
          </w:r>
          <w:r>
            <w:rPr>
              <w:color w:val="7030A0"/>
            </w:rPr>
            <w:instrText>PAGE</w:instrText>
          </w:r>
          <w:r>
            <w:rPr>
              <w:color w:val="7030A0"/>
            </w:rPr>
            <w:fldChar w:fldCharType="separate"/>
          </w:r>
          <w:r w:rsidR="001A110A">
            <w:rPr>
              <w:noProof/>
              <w:color w:val="7030A0"/>
            </w:rPr>
            <w:t>1</w:t>
          </w:r>
          <w:r>
            <w:rPr>
              <w:color w:val="7030A0"/>
            </w:rPr>
            <w:fldChar w:fldCharType="end"/>
          </w:r>
          <w:r>
            <w:rPr>
              <w:rFonts w:ascii="Tahoma" w:eastAsia="Tahoma" w:hAnsi="Tahoma" w:cs="Tahoma"/>
              <w:color w:val="7030A0"/>
            </w:rPr>
            <w:t xml:space="preserve"> of </w:t>
          </w:r>
          <w:r>
            <w:rPr>
              <w:color w:val="7030A0"/>
            </w:rPr>
            <w:fldChar w:fldCharType="begin"/>
          </w:r>
          <w:r>
            <w:rPr>
              <w:color w:val="7030A0"/>
            </w:rPr>
            <w:instrText>NUMPAGES</w:instrText>
          </w:r>
          <w:r>
            <w:rPr>
              <w:color w:val="7030A0"/>
            </w:rPr>
            <w:fldChar w:fldCharType="separate"/>
          </w:r>
          <w:r w:rsidR="001A110A">
            <w:rPr>
              <w:noProof/>
              <w:color w:val="7030A0"/>
            </w:rPr>
            <w:t>1</w:t>
          </w:r>
          <w:r>
            <w:rPr>
              <w:color w:val="7030A0"/>
            </w:rPr>
            <w:fldChar w:fldCharType="end"/>
          </w:r>
        </w:p>
      </w:tc>
    </w:tr>
  </w:tbl>
  <w:p w:rsidR="00B80F3E" w:rsidRDefault="00B80F3E">
    <w:pPr>
      <w:pBdr>
        <w:top w:val="nil"/>
        <w:left w:val="nil"/>
        <w:bottom w:val="nil"/>
        <w:right w:val="nil"/>
        <w:between w:val="nil"/>
      </w:pBdr>
      <w:tabs>
        <w:tab w:val="center" w:pos="4680"/>
        <w:tab w:val="right" w:pos="9360"/>
      </w:tabs>
      <w:spacing w:after="0" w:line="240" w:lineRule="auto"/>
      <w:rPr>
        <w:rFonts w:ascii="Tahoma" w:eastAsia="Tahoma" w:hAnsi="Tahoma" w:cs="Tahoma"/>
        <w:color w:val="7030A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A4C89" w:rsidRDefault="00FA4C89">
      <w:pPr>
        <w:spacing w:after="0" w:line="240" w:lineRule="auto"/>
      </w:pPr>
      <w:r>
        <w:separator/>
      </w:r>
    </w:p>
  </w:footnote>
  <w:footnote w:type="continuationSeparator" w:id="0">
    <w:p w:rsidR="00FA4C89" w:rsidRDefault="00FA4C8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0F3E" w:rsidRDefault="00B80F3E">
    <w:pPr>
      <w:widowControl w:val="0"/>
      <w:pBdr>
        <w:top w:val="nil"/>
        <w:left w:val="nil"/>
        <w:bottom w:val="nil"/>
        <w:right w:val="nil"/>
        <w:between w:val="nil"/>
      </w:pBdr>
      <w:spacing w:after="0" w:line="276" w:lineRule="auto"/>
      <w:rPr>
        <w:rFonts w:ascii="Tahoma" w:eastAsia="Tahoma" w:hAnsi="Tahoma" w:cs="Tahoma"/>
        <w:color w:val="000000"/>
      </w:rPr>
    </w:pPr>
  </w:p>
  <w:tbl>
    <w:tblPr>
      <w:tblStyle w:val="a0"/>
      <w:tblW w:w="9726" w:type="dxa"/>
      <w:tblInd w:w="451" w:type="dxa"/>
      <w:tblLayout w:type="fixed"/>
      <w:tblLook w:val="0600" w:firstRow="0" w:lastRow="0" w:firstColumn="0" w:lastColumn="0" w:noHBand="1" w:noVBand="1"/>
    </w:tblPr>
    <w:tblGrid>
      <w:gridCol w:w="3242"/>
      <w:gridCol w:w="3242"/>
      <w:gridCol w:w="3242"/>
    </w:tblGrid>
    <w:tr w:rsidR="00B80F3E">
      <w:trPr>
        <w:trHeight w:val="82"/>
      </w:trPr>
      <w:tc>
        <w:tcPr>
          <w:tcW w:w="3242" w:type="dxa"/>
        </w:tcPr>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Stone with Woodford C.o.E Primary School</w:t>
          </w:r>
        </w:p>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Newsletter #</w:t>
          </w:r>
          <w:r w:rsidR="00A80EF5">
            <w:rPr>
              <w:rFonts w:ascii="Tahoma" w:eastAsia="Tahoma" w:hAnsi="Tahoma" w:cs="Tahoma"/>
              <w:b/>
              <w:color w:val="773FA1"/>
              <w:sz w:val="18"/>
              <w:szCs w:val="18"/>
            </w:rPr>
            <w:t>10</w:t>
          </w:r>
        </w:p>
        <w:p w:rsidR="00B80F3E" w:rsidRDefault="0079766A">
          <w:pPr>
            <w:jc w:val="center"/>
          </w:pPr>
          <w:r>
            <w:rPr>
              <w:rFonts w:ascii="Tahoma" w:eastAsia="Tahoma" w:hAnsi="Tahoma" w:cs="Tahoma"/>
              <w:b/>
              <w:color w:val="773FA1"/>
              <w:sz w:val="18"/>
              <w:szCs w:val="18"/>
            </w:rPr>
            <w:t>Ju</w:t>
          </w:r>
          <w:r w:rsidR="00A80EF5">
            <w:rPr>
              <w:rFonts w:ascii="Tahoma" w:eastAsia="Tahoma" w:hAnsi="Tahoma" w:cs="Tahoma"/>
              <w:b/>
              <w:color w:val="773FA1"/>
              <w:sz w:val="18"/>
              <w:szCs w:val="18"/>
            </w:rPr>
            <w:t>ly</w:t>
          </w:r>
          <w:r w:rsidR="00524E85">
            <w:rPr>
              <w:rFonts w:ascii="Tahoma" w:eastAsia="Tahoma" w:hAnsi="Tahoma" w:cs="Tahoma"/>
              <w:b/>
              <w:color w:val="773FA1"/>
              <w:sz w:val="18"/>
              <w:szCs w:val="18"/>
            </w:rPr>
            <w:t xml:space="preserve"> 2025</w:t>
          </w:r>
        </w:p>
      </w:tc>
      <w:tc>
        <w:tcPr>
          <w:tcW w:w="3242" w:type="dxa"/>
        </w:tcPr>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 xml:space="preserve">Respect ~ Kindness ~ Resilience  </w:t>
          </w:r>
        </w:p>
        <w:p w:rsidR="00B80F3E" w:rsidRDefault="00524E85">
          <w:pPr>
            <w:pBdr>
              <w:top w:val="nil"/>
              <w:left w:val="nil"/>
              <w:bottom w:val="nil"/>
              <w:right w:val="nil"/>
              <w:between w:val="nil"/>
            </w:pBdr>
            <w:tabs>
              <w:tab w:val="center" w:pos="4680"/>
              <w:tab w:val="right" w:pos="9360"/>
            </w:tabs>
            <w:spacing w:after="0" w:line="240" w:lineRule="auto"/>
            <w:jc w:val="center"/>
            <w:rPr>
              <w:rFonts w:ascii="Tahoma" w:eastAsia="Tahoma" w:hAnsi="Tahoma" w:cs="Tahoma"/>
              <w:color w:val="000000"/>
              <w:sz w:val="21"/>
              <w:szCs w:val="21"/>
            </w:rPr>
          </w:pPr>
          <w:r>
            <w:rPr>
              <w:rFonts w:ascii="Tahoma" w:eastAsia="Tahoma" w:hAnsi="Tahoma" w:cs="Tahoma"/>
              <w:noProof/>
              <w:sz w:val="21"/>
              <w:szCs w:val="21"/>
            </w:rPr>
            <w:drawing>
              <wp:inline distT="114300" distB="114300" distL="114300" distR="114300">
                <wp:extent cx="517366" cy="538061"/>
                <wp:effectExtent l="0" t="0" r="0" b="0"/>
                <wp:docPr id="16"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517366" cy="538061"/>
                        </a:xfrm>
                        <a:prstGeom prst="rect">
                          <a:avLst/>
                        </a:prstGeom>
                        <a:ln/>
                      </pic:spPr>
                    </pic:pic>
                  </a:graphicData>
                </a:graphic>
              </wp:inline>
            </w:drawing>
          </w:r>
        </w:p>
      </w:tc>
      <w:tc>
        <w:tcPr>
          <w:tcW w:w="3242" w:type="dxa"/>
        </w:tcPr>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Let your Light Shine</w:t>
          </w:r>
        </w:p>
        <w:p w:rsidR="00B80F3E" w:rsidRDefault="00524E85">
          <w:pPr>
            <w:jc w:val="center"/>
            <w:rPr>
              <w:rFonts w:ascii="Tahoma" w:eastAsia="Tahoma" w:hAnsi="Tahoma" w:cs="Tahoma"/>
              <w:b/>
              <w:color w:val="773FA1"/>
              <w:sz w:val="18"/>
              <w:szCs w:val="18"/>
            </w:rPr>
          </w:pPr>
          <w:r>
            <w:rPr>
              <w:rFonts w:ascii="Tahoma" w:eastAsia="Tahoma" w:hAnsi="Tahoma" w:cs="Tahoma"/>
              <w:b/>
              <w:color w:val="773FA1"/>
              <w:sz w:val="18"/>
              <w:szCs w:val="18"/>
            </w:rPr>
            <w:t xml:space="preserve"> (Matthew 5:16)</w:t>
          </w:r>
        </w:p>
        <w:p w:rsidR="00B80F3E" w:rsidRDefault="00524E85">
          <w:pPr>
            <w:ind w:right="311"/>
            <w:jc w:val="center"/>
            <w:rPr>
              <w:rFonts w:ascii="Tahoma" w:eastAsia="Tahoma" w:hAnsi="Tahoma" w:cs="Tahoma"/>
              <w:b/>
              <w:color w:val="773FA1"/>
              <w:sz w:val="18"/>
              <w:szCs w:val="18"/>
            </w:rPr>
          </w:pPr>
          <w:r>
            <w:rPr>
              <w:rFonts w:ascii="Tahoma" w:eastAsia="Tahoma" w:hAnsi="Tahoma" w:cs="Tahoma"/>
            </w:rPr>
            <w:t xml:space="preserve">    </w:t>
          </w:r>
          <w:r>
            <w:rPr>
              <w:rFonts w:ascii="Tahoma" w:eastAsia="Tahoma" w:hAnsi="Tahoma" w:cs="Tahoma"/>
              <w:b/>
              <w:color w:val="773FA1"/>
              <w:sz w:val="18"/>
              <w:szCs w:val="18"/>
            </w:rPr>
            <w:t>S</w:t>
          </w:r>
          <w:r w:rsidR="00683C82">
            <w:rPr>
              <w:rFonts w:ascii="Tahoma" w:eastAsia="Tahoma" w:hAnsi="Tahoma" w:cs="Tahoma"/>
              <w:b/>
              <w:color w:val="773FA1"/>
              <w:sz w:val="18"/>
              <w:szCs w:val="18"/>
            </w:rPr>
            <w:t>ummer</w:t>
          </w:r>
          <w:r>
            <w:rPr>
              <w:rFonts w:ascii="Tahoma" w:eastAsia="Tahoma" w:hAnsi="Tahoma" w:cs="Tahoma"/>
              <w:b/>
              <w:color w:val="773FA1"/>
              <w:sz w:val="18"/>
              <w:szCs w:val="18"/>
            </w:rPr>
            <w:t xml:space="preserve"> Term</w:t>
          </w:r>
        </w:p>
      </w:tc>
    </w:tr>
  </w:tbl>
  <w:p w:rsidR="00B80F3E" w:rsidRDefault="00B80F3E">
    <w:pPr>
      <w:ind w:right="900"/>
      <w:rPr>
        <w:rFonts w:ascii="Tahoma" w:eastAsia="Tahoma" w:hAnsi="Tahoma" w:cs="Tahoma"/>
        <w:sz w:val="2"/>
        <w:szCs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80F3E"/>
    <w:rsid w:val="00014E64"/>
    <w:rsid w:val="0004555F"/>
    <w:rsid w:val="00083ED5"/>
    <w:rsid w:val="000F059C"/>
    <w:rsid w:val="001A110A"/>
    <w:rsid w:val="002A7AEF"/>
    <w:rsid w:val="002B2DE0"/>
    <w:rsid w:val="00313786"/>
    <w:rsid w:val="003228C8"/>
    <w:rsid w:val="00471220"/>
    <w:rsid w:val="004E4AC6"/>
    <w:rsid w:val="00524E85"/>
    <w:rsid w:val="005A4D6E"/>
    <w:rsid w:val="005F7F7E"/>
    <w:rsid w:val="00612807"/>
    <w:rsid w:val="00615623"/>
    <w:rsid w:val="00627A62"/>
    <w:rsid w:val="00683C82"/>
    <w:rsid w:val="006B6D1B"/>
    <w:rsid w:val="006D7A65"/>
    <w:rsid w:val="007064A9"/>
    <w:rsid w:val="00734C8A"/>
    <w:rsid w:val="00750843"/>
    <w:rsid w:val="00761B7A"/>
    <w:rsid w:val="00791CD0"/>
    <w:rsid w:val="0079766A"/>
    <w:rsid w:val="00877D0D"/>
    <w:rsid w:val="00890925"/>
    <w:rsid w:val="008B2421"/>
    <w:rsid w:val="009416CD"/>
    <w:rsid w:val="009B13A9"/>
    <w:rsid w:val="009C3440"/>
    <w:rsid w:val="009E5FD3"/>
    <w:rsid w:val="00A80EF5"/>
    <w:rsid w:val="00AA407F"/>
    <w:rsid w:val="00B57F2E"/>
    <w:rsid w:val="00B730B6"/>
    <w:rsid w:val="00B80F3E"/>
    <w:rsid w:val="00B96A63"/>
    <w:rsid w:val="00BF6647"/>
    <w:rsid w:val="00C3520F"/>
    <w:rsid w:val="00C75D57"/>
    <w:rsid w:val="00C87D86"/>
    <w:rsid w:val="00CC1E24"/>
    <w:rsid w:val="00CD623D"/>
    <w:rsid w:val="00CD740E"/>
    <w:rsid w:val="00D458EE"/>
    <w:rsid w:val="00D54000"/>
    <w:rsid w:val="00D94CAC"/>
    <w:rsid w:val="00DB4D95"/>
    <w:rsid w:val="00E423FA"/>
    <w:rsid w:val="00E70B78"/>
    <w:rsid w:val="00EA1279"/>
    <w:rsid w:val="00EE7719"/>
    <w:rsid w:val="00F908B6"/>
    <w:rsid w:val="00FA4C89"/>
    <w:rsid w:val="00FA54BF"/>
    <w:rsid w:val="00FD5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61D4A"/>
  <w15:docId w15:val="{A44B417F-F426-4972-9181-5B44A6A14D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spacing w:line="240" w:lineRule="auto"/>
      <w:outlineLvl w:val="0"/>
    </w:pPr>
    <w:rPr>
      <w:rFonts w:ascii="Times New Roman" w:eastAsia="Times New Roman" w:hAnsi="Times New Roman" w:cs="Times New Roman"/>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character" w:styleId="Hyperlink">
    <w:name w:val="Hyperlink"/>
    <w:basedOn w:val="DefaultParagraphFont"/>
    <w:uiPriority w:val="99"/>
    <w:unhideWhenUsed/>
    <w:rsid w:val="001A110A"/>
    <w:rPr>
      <w:color w:val="0000FF" w:themeColor="hyperlink"/>
      <w:u w:val="single"/>
    </w:rPr>
  </w:style>
  <w:style w:type="character" w:styleId="UnresolvedMention">
    <w:name w:val="Unresolved Mention"/>
    <w:basedOn w:val="DefaultParagraphFont"/>
    <w:uiPriority w:val="99"/>
    <w:semiHidden/>
    <w:unhideWhenUsed/>
    <w:rsid w:val="001A110A"/>
    <w:rPr>
      <w:color w:val="605E5C"/>
      <w:shd w:val="clear" w:color="auto" w:fill="E1DFDD"/>
    </w:rPr>
  </w:style>
  <w:style w:type="paragraph" w:styleId="Header">
    <w:name w:val="header"/>
    <w:basedOn w:val="Normal"/>
    <w:link w:val="HeaderChar"/>
    <w:uiPriority w:val="99"/>
    <w:unhideWhenUsed/>
    <w:rsid w:val="00EA12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A1279"/>
  </w:style>
  <w:style w:type="paragraph" w:styleId="Footer">
    <w:name w:val="footer"/>
    <w:basedOn w:val="Normal"/>
    <w:link w:val="FooterChar"/>
    <w:uiPriority w:val="99"/>
    <w:unhideWhenUsed/>
    <w:rsid w:val="00EA12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A1279"/>
  </w:style>
  <w:style w:type="table" w:styleId="TableGrid">
    <w:name w:val="Table Grid"/>
    <w:basedOn w:val="TableNormal"/>
    <w:uiPriority w:val="39"/>
    <w:rsid w:val="00E70B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403439">
      <w:bodyDiv w:val="1"/>
      <w:marLeft w:val="0"/>
      <w:marRight w:val="0"/>
      <w:marTop w:val="0"/>
      <w:marBottom w:val="0"/>
      <w:divBdr>
        <w:top w:val="none" w:sz="0" w:space="0" w:color="auto"/>
        <w:left w:val="none" w:sz="0" w:space="0" w:color="auto"/>
        <w:bottom w:val="none" w:sz="0" w:space="0" w:color="auto"/>
        <w:right w:val="none" w:sz="0" w:space="0" w:color="auto"/>
      </w:divBdr>
    </w:div>
    <w:div w:id="642154021">
      <w:bodyDiv w:val="1"/>
      <w:marLeft w:val="0"/>
      <w:marRight w:val="0"/>
      <w:marTop w:val="0"/>
      <w:marBottom w:val="0"/>
      <w:divBdr>
        <w:top w:val="none" w:sz="0" w:space="0" w:color="auto"/>
        <w:left w:val="none" w:sz="0" w:space="0" w:color="auto"/>
        <w:bottom w:val="none" w:sz="0" w:space="0" w:color="auto"/>
        <w:right w:val="none" w:sz="0" w:space="0" w:color="auto"/>
      </w:divBdr>
      <w:divsChild>
        <w:div w:id="466170072">
          <w:marLeft w:val="0"/>
          <w:marRight w:val="0"/>
          <w:marTop w:val="240"/>
          <w:marBottom w:val="240"/>
          <w:divBdr>
            <w:top w:val="none" w:sz="0" w:space="0" w:color="auto"/>
            <w:left w:val="none" w:sz="0" w:space="0" w:color="auto"/>
            <w:bottom w:val="none" w:sz="0" w:space="0" w:color="auto"/>
            <w:right w:val="none" w:sz="0" w:space="0" w:color="auto"/>
          </w:divBdr>
        </w:div>
        <w:div w:id="1621064712">
          <w:marLeft w:val="0"/>
          <w:marRight w:val="0"/>
          <w:marTop w:val="240"/>
          <w:marBottom w:val="240"/>
          <w:divBdr>
            <w:top w:val="none" w:sz="0" w:space="0" w:color="auto"/>
            <w:left w:val="none" w:sz="0" w:space="0" w:color="auto"/>
            <w:bottom w:val="none" w:sz="0" w:space="0" w:color="auto"/>
            <w:right w:val="none" w:sz="0" w:space="0" w:color="auto"/>
          </w:divBdr>
        </w:div>
        <w:div w:id="1683431407">
          <w:marLeft w:val="0"/>
          <w:marRight w:val="0"/>
          <w:marTop w:val="240"/>
          <w:marBottom w:val="240"/>
          <w:divBdr>
            <w:top w:val="none" w:sz="0" w:space="0" w:color="auto"/>
            <w:left w:val="none" w:sz="0" w:space="0" w:color="auto"/>
            <w:bottom w:val="none" w:sz="0" w:space="0" w:color="auto"/>
            <w:right w:val="none" w:sz="0" w:space="0" w:color="auto"/>
          </w:divBdr>
        </w:div>
      </w:divsChild>
    </w:div>
    <w:div w:id="911503581">
      <w:bodyDiv w:val="1"/>
      <w:marLeft w:val="0"/>
      <w:marRight w:val="0"/>
      <w:marTop w:val="0"/>
      <w:marBottom w:val="0"/>
      <w:divBdr>
        <w:top w:val="none" w:sz="0" w:space="0" w:color="auto"/>
        <w:left w:val="none" w:sz="0" w:space="0" w:color="auto"/>
        <w:bottom w:val="none" w:sz="0" w:space="0" w:color="auto"/>
        <w:right w:val="none" w:sz="0" w:space="0" w:color="auto"/>
      </w:divBdr>
      <w:divsChild>
        <w:div w:id="427966702">
          <w:marLeft w:val="0"/>
          <w:marRight w:val="0"/>
          <w:marTop w:val="0"/>
          <w:marBottom w:val="0"/>
          <w:divBdr>
            <w:top w:val="none" w:sz="0" w:space="0" w:color="auto"/>
            <w:left w:val="none" w:sz="0" w:space="0" w:color="auto"/>
            <w:bottom w:val="none" w:sz="0" w:space="0" w:color="auto"/>
            <w:right w:val="none" w:sz="0" w:space="0" w:color="auto"/>
          </w:divBdr>
        </w:div>
        <w:div w:id="221452345">
          <w:marLeft w:val="0"/>
          <w:marRight w:val="0"/>
          <w:marTop w:val="0"/>
          <w:marBottom w:val="0"/>
          <w:divBdr>
            <w:top w:val="none" w:sz="0" w:space="0" w:color="auto"/>
            <w:left w:val="none" w:sz="0" w:space="0" w:color="auto"/>
            <w:bottom w:val="none" w:sz="0" w:space="0" w:color="auto"/>
            <w:right w:val="none" w:sz="0" w:space="0" w:color="auto"/>
          </w:divBdr>
        </w:div>
        <w:div w:id="1447697526">
          <w:marLeft w:val="0"/>
          <w:marRight w:val="0"/>
          <w:marTop w:val="0"/>
          <w:marBottom w:val="0"/>
          <w:divBdr>
            <w:top w:val="none" w:sz="0" w:space="0" w:color="auto"/>
            <w:left w:val="none" w:sz="0" w:space="0" w:color="auto"/>
            <w:bottom w:val="none" w:sz="0" w:space="0" w:color="auto"/>
            <w:right w:val="none" w:sz="0" w:space="0" w:color="auto"/>
          </w:divBdr>
        </w:div>
        <w:div w:id="1873764872">
          <w:marLeft w:val="0"/>
          <w:marRight w:val="0"/>
          <w:marTop w:val="0"/>
          <w:marBottom w:val="0"/>
          <w:divBdr>
            <w:top w:val="none" w:sz="0" w:space="0" w:color="auto"/>
            <w:left w:val="none" w:sz="0" w:space="0" w:color="auto"/>
            <w:bottom w:val="none" w:sz="0" w:space="0" w:color="auto"/>
            <w:right w:val="none" w:sz="0" w:space="0" w:color="auto"/>
          </w:divBdr>
        </w:div>
        <w:div w:id="2097093240">
          <w:marLeft w:val="0"/>
          <w:marRight w:val="0"/>
          <w:marTop w:val="0"/>
          <w:marBottom w:val="0"/>
          <w:divBdr>
            <w:top w:val="none" w:sz="0" w:space="0" w:color="auto"/>
            <w:left w:val="none" w:sz="0" w:space="0" w:color="auto"/>
            <w:bottom w:val="none" w:sz="0" w:space="0" w:color="auto"/>
            <w:right w:val="none" w:sz="0" w:space="0" w:color="auto"/>
          </w:divBdr>
        </w:div>
        <w:div w:id="252788516">
          <w:marLeft w:val="0"/>
          <w:marRight w:val="0"/>
          <w:marTop w:val="0"/>
          <w:marBottom w:val="0"/>
          <w:divBdr>
            <w:top w:val="none" w:sz="0" w:space="0" w:color="auto"/>
            <w:left w:val="none" w:sz="0" w:space="0" w:color="auto"/>
            <w:bottom w:val="none" w:sz="0" w:space="0" w:color="auto"/>
            <w:right w:val="none" w:sz="0" w:space="0" w:color="auto"/>
          </w:divBdr>
        </w:div>
        <w:div w:id="1930583071">
          <w:marLeft w:val="0"/>
          <w:marRight w:val="0"/>
          <w:marTop w:val="0"/>
          <w:marBottom w:val="0"/>
          <w:divBdr>
            <w:top w:val="none" w:sz="0" w:space="0" w:color="auto"/>
            <w:left w:val="none" w:sz="0" w:space="0" w:color="auto"/>
            <w:bottom w:val="none" w:sz="0" w:space="0" w:color="auto"/>
            <w:right w:val="none" w:sz="0" w:space="0" w:color="auto"/>
          </w:divBdr>
        </w:div>
        <w:div w:id="973603887">
          <w:marLeft w:val="0"/>
          <w:marRight w:val="0"/>
          <w:marTop w:val="0"/>
          <w:marBottom w:val="0"/>
          <w:divBdr>
            <w:top w:val="none" w:sz="0" w:space="0" w:color="auto"/>
            <w:left w:val="none" w:sz="0" w:space="0" w:color="auto"/>
            <w:bottom w:val="none" w:sz="0" w:space="0" w:color="auto"/>
            <w:right w:val="none" w:sz="0" w:space="0" w:color="auto"/>
          </w:divBdr>
        </w:div>
        <w:div w:id="301539611">
          <w:marLeft w:val="0"/>
          <w:marRight w:val="0"/>
          <w:marTop w:val="0"/>
          <w:marBottom w:val="0"/>
          <w:divBdr>
            <w:top w:val="none" w:sz="0" w:space="0" w:color="auto"/>
            <w:left w:val="none" w:sz="0" w:space="0" w:color="auto"/>
            <w:bottom w:val="none" w:sz="0" w:space="0" w:color="auto"/>
            <w:right w:val="none" w:sz="0" w:space="0" w:color="auto"/>
          </w:divBdr>
        </w:div>
        <w:div w:id="362436657">
          <w:marLeft w:val="0"/>
          <w:marRight w:val="0"/>
          <w:marTop w:val="0"/>
          <w:marBottom w:val="0"/>
          <w:divBdr>
            <w:top w:val="none" w:sz="0" w:space="0" w:color="auto"/>
            <w:left w:val="none" w:sz="0" w:space="0" w:color="auto"/>
            <w:bottom w:val="none" w:sz="0" w:space="0" w:color="auto"/>
            <w:right w:val="none" w:sz="0" w:space="0" w:color="auto"/>
          </w:divBdr>
        </w:div>
        <w:div w:id="1874413832">
          <w:marLeft w:val="0"/>
          <w:marRight w:val="0"/>
          <w:marTop w:val="0"/>
          <w:marBottom w:val="0"/>
          <w:divBdr>
            <w:top w:val="none" w:sz="0" w:space="0" w:color="auto"/>
            <w:left w:val="none" w:sz="0" w:space="0" w:color="auto"/>
            <w:bottom w:val="none" w:sz="0" w:space="0" w:color="auto"/>
            <w:right w:val="none" w:sz="0" w:space="0" w:color="auto"/>
          </w:divBdr>
        </w:div>
        <w:div w:id="1731030902">
          <w:marLeft w:val="0"/>
          <w:marRight w:val="0"/>
          <w:marTop w:val="0"/>
          <w:marBottom w:val="0"/>
          <w:divBdr>
            <w:top w:val="none" w:sz="0" w:space="0" w:color="auto"/>
            <w:left w:val="none" w:sz="0" w:space="0" w:color="auto"/>
            <w:bottom w:val="none" w:sz="0" w:space="0" w:color="auto"/>
            <w:right w:val="none" w:sz="0" w:space="0" w:color="auto"/>
          </w:divBdr>
        </w:div>
        <w:div w:id="757825025">
          <w:marLeft w:val="0"/>
          <w:marRight w:val="0"/>
          <w:marTop w:val="0"/>
          <w:marBottom w:val="0"/>
          <w:divBdr>
            <w:top w:val="none" w:sz="0" w:space="0" w:color="auto"/>
            <w:left w:val="none" w:sz="0" w:space="0" w:color="auto"/>
            <w:bottom w:val="none" w:sz="0" w:space="0" w:color="auto"/>
            <w:right w:val="none" w:sz="0" w:space="0" w:color="auto"/>
          </w:divBdr>
        </w:div>
        <w:div w:id="528420516">
          <w:marLeft w:val="0"/>
          <w:marRight w:val="0"/>
          <w:marTop w:val="0"/>
          <w:marBottom w:val="0"/>
          <w:divBdr>
            <w:top w:val="none" w:sz="0" w:space="0" w:color="auto"/>
            <w:left w:val="none" w:sz="0" w:space="0" w:color="auto"/>
            <w:bottom w:val="none" w:sz="0" w:space="0" w:color="auto"/>
            <w:right w:val="none" w:sz="0" w:space="0" w:color="auto"/>
          </w:divBdr>
        </w:div>
        <w:div w:id="769620745">
          <w:marLeft w:val="0"/>
          <w:marRight w:val="0"/>
          <w:marTop w:val="0"/>
          <w:marBottom w:val="0"/>
          <w:divBdr>
            <w:top w:val="none" w:sz="0" w:space="0" w:color="auto"/>
            <w:left w:val="none" w:sz="0" w:space="0" w:color="auto"/>
            <w:bottom w:val="none" w:sz="0" w:space="0" w:color="auto"/>
            <w:right w:val="none" w:sz="0" w:space="0" w:color="auto"/>
          </w:divBdr>
        </w:div>
        <w:div w:id="674961605">
          <w:marLeft w:val="0"/>
          <w:marRight w:val="0"/>
          <w:marTop w:val="0"/>
          <w:marBottom w:val="0"/>
          <w:divBdr>
            <w:top w:val="none" w:sz="0" w:space="0" w:color="auto"/>
            <w:left w:val="none" w:sz="0" w:space="0" w:color="auto"/>
            <w:bottom w:val="none" w:sz="0" w:space="0" w:color="auto"/>
            <w:right w:val="none" w:sz="0" w:space="0" w:color="auto"/>
          </w:divBdr>
        </w:div>
        <w:div w:id="1196651249">
          <w:marLeft w:val="0"/>
          <w:marRight w:val="0"/>
          <w:marTop w:val="0"/>
          <w:marBottom w:val="0"/>
          <w:divBdr>
            <w:top w:val="none" w:sz="0" w:space="0" w:color="auto"/>
            <w:left w:val="none" w:sz="0" w:space="0" w:color="auto"/>
            <w:bottom w:val="none" w:sz="0" w:space="0" w:color="auto"/>
            <w:right w:val="none" w:sz="0" w:space="0" w:color="auto"/>
          </w:divBdr>
        </w:div>
        <w:div w:id="533033155">
          <w:marLeft w:val="0"/>
          <w:marRight w:val="0"/>
          <w:marTop w:val="0"/>
          <w:marBottom w:val="0"/>
          <w:divBdr>
            <w:top w:val="none" w:sz="0" w:space="0" w:color="auto"/>
            <w:left w:val="none" w:sz="0" w:space="0" w:color="auto"/>
            <w:bottom w:val="none" w:sz="0" w:space="0" w:color="auto"/>
            <w:right w:val="none" w:sz="0" w:space="0" w:color="auto"/>
          </w:divBdr>
        </w:div>
        <w:div w:id="543447098">
          <w:marLeft w:val="0"/>
          <w:marRight w:val="0"/>
          <w:marTop w:val="0"/>
          <w:marBottom w:val="0"/>
          <w:divBdr>
            <w:top w:val="none" w:sz="0" w:space="0" w:color="auto"/>
            <w:left w:val="none" w:sz="0" w:space="0" w:color="auto"/>
            <w:bottom w:val="none" w:sz="0" w:space="0" w:color="auto"/>
            <w:right w:val="none" w:sz="0" w:space="0" w:color="auto"/>
          </w:divBdr>
        </w:div>
        <w:div w:id="1399475219">
          <w:marLeft w:val="0"/>
          <w:marRight w:val="0"/>
          <w:marTop w:val="0"/>
          <w:marBottom w:val="0"/>
          <w:divBdr>
            <w:top w:val="none" w:sz="0" w:space="0" w:color="auto"/>
            <w:left w:val="none" w:sz="0" w:space="0" w:color="auto"/>
            <w:bottom w:val="none" w:sz="0" w:space="0" w:color="auto"/>
            <w:right w:val="none" w:sz="0" w:space="0" w:color="auto"/>
          </w:divBdr>
        </w:div>
        <w:div w:id="388847038">
          <w:marLeft w:val="0"/>
          <w:marRight w:val="0"/>
          <w:marTop w:val="0"/>
          <w:marBottom w:val="0"/>
          <w:divBdr>
            <w:top w:val="none" w:sz="0" w:space="0" w:color="auto"/>
            <w:left w:val="none" w:sz="0" w:space="0" w:color="auto"/>
            <w:bottom w:val="none" w:sz="0" w:space="0" w:color="auto"/>
            <w:right w:val="none" w:sz="0" w:space="0" w:color="auto"/>
          </w:divBdr>
        </w:div>
        <w:div w:id="2042826282">
          <w:marLeft w:val="0"/>
          <w:marRight w:val="0"/>
          <w:marTop w:val="0"/>
          <w:marBottom w:val="0"/>
          <w:divBdr>
            <w:top w:val="none" w:sz="0" w:space="0" w:color="auto"/>
            <w:left w:val="none" w:sz="0" w:space="0" w:color="auto"/>
            <w:bottom w:val="none" w:sz="0" w:space="0" w:color="auto"/>
            <w:right w:val="none" w:sz="0" w:space="0" w:color="auto"/>
          </w:divBdr>
        </w:div>
        <w:div w:id="1716656940">
          <w:marLeft w:val="0"/>
          <w:marRight w:val="0"/>
          <w:marTop w:val="0"/>
          <w:marBottom w:val="0"/>
          <w:divBdr>
            <w:top w:val="none" w:sz="0" w:space="0" w:color="auto"/>
            <w:left w:val="none" w:sz="0" w:space="0" w:color="auto"/>
            <w:bottom w:val="none" w:sz="0" w:space="0" w:color="auto"/>
            <w:right w:val="none" w:sz="0" w:space="0" w:color="auto"/>
          </w:divBdr>
        </w:div>
        <w:div w:id="147331515">
          <w:marLeft w:val="0"/>
          <w:marRight w:val="0"/>
          <w:marTop w:val="0"/>
          <w:marBottom w:val="0"/>
          <w:divBdr>
            <w:top w:val="none" w:sz="0" w:space="0" w:color="auto"/>
            <w:left w:val="none" w:sz="0" w:space="0" w:color="auto"/>
            <w:bottom w:val="none" w:sz="0" w:space="0" w:color="auto"/>
            <w:right w:val="none" w:sz="0" w:space="0" w:color="auto"/>
          </w:divBdr>
        </w:div>
        <w:div w:id="885216846">
          <w:marLeft w:val="0"/>
          <w:marRight w:val="0"/>
          <w:marTop w:val="0"/>
          <w:marBottom w:val="0"/>
          <w:divBdr>
            <w:top w:val="none" w:sz="0" w:space="0" w:color="auto"/>
            <w:left w:val="none" w:sz="0" w:space="0" w:color="auto"/>
            <w:bottom w:val="none" w:sz="0" w:space="0" w:color="auto"/>
            <w:right w:val="none" w:sz="0" w:space="0" w:color="auto"/>
          </w:divBdr>
        </w:div>
        <w:div w:id="2131852828">
          <w:marLeft w:val="0"/>
          <w:marRight w:val="0"/>
          <w:marTop w:val="0"/>
          <w:marBottom w:val="0"/>
          <w:divBdr>
            <w:top w:val="none" w:sz="0" w:space="0" w:color="auto"/>
            <w:left w:val="none" w:sz="0" w:space="0" w:color="auto"/>
            <w:bottom w:val="none" w:sz="0" w:space="0" w:color="auto"/>
            <w:right w:val="none" w:sz="0" w:space="0" w:color="auto"/>
          </w:divBdr>
        </w:div>
        <w:div w:id="553008353">
          <w:marLeft w:val="0"/>
          <w:marRight w:val="0"/>
          <w:marTop w:val="0"/>
          <w:marBottom w:val="0"/>
          <w:divBdr>
            <w:top w:val="none" w:sz="0" w:space="0" w:color="auto"/>
            <w:left w:val="none" w:sz="0" w:space="0" w:color="auto"/>
            <w:bottom w:val="none" w:sz="0" w:space="0" w:color="auto"/>
            <w:right w:val="none" w:sz="0" w:space="0" w:color="auto"/>
          </w:divBdr>
        </w:div>
        <w:div w:id="611284124">
          <w:marLeft w:val="0"/>
          <w:marRight w:val="0"/>
          <w:marTop w:val="0"/>
          <w:marBottom w:val="0"/>
          <w:divBdr>
            <w:top w:val="none" w:sz="0" w:space="0" w:color="auto"/>
            <w:left w:val="none" w:sz="0" w:space="0" w:color="auto"/>
            <w:bottom w:val="none" w:sz="0" w:space="0" w:color="auto"/>
            <w:right w:val="none" w:sz="0" w:space="0" w:color="auto"/>
          </w:divBdr>
        </w:div>
      </w:divsChild>
    </w:div>
    <w:div w:id="1862236368">
      <w:bodyDiv w:val="1"/>
      <w:marLeft w:val="0"/>
      <w:marRight w:val="0"/>
      <w:marTop w:val="0"/>
      <w:marBottom w:val="0"/>
      <w:divBdr>
        <w:top w:val="none" w:sz="0" w:space="0" w:color="auto"/>
        <w:left w:val="none" w:sz="0" w:space="0" w:color="auto"/>
        <w:bottom w:val="none" w:sz="0" w:space="0" w:color="auto"/>
        <w:right w:val="none" w:sz="0" w:space="0" w:color="auto"/>
      </w:divBdr>
      <w:divsChild>
        <w:div w:id="949892851">
          <w:marLeft w:val="0"/>
          <w:marRight w:val="0"/>
          <w:marTop w:val="0"/>
          <w:marBottom w:val="0"/>
          <w:divBdr>
            <w:top w:val="none" w:sz="0" w:space="0" w:color="auto"/>
            <w:left w:val="none" w:sz="0" w:space="0" w:color="auto"/>
            <w:bottom w:val="none" w:sz="0" w:space="0" w:color="auto"/>
            <w:right w:val="none" w:sz="0" w:space="0" w:color="auto"/>
          </w:divBdr>
        </w:div>
        <w:div w:id="547189276">
          <w:marLeft w:val="0"/>
          <w:marRight w:val="0"/>
          <w:marTop w:val="0"/>
          <w:marBottom w:val="0"/>
          <w:divBdr>
            <w:top w:val="none" w:sz="0" w:space="0" w:color="auto"/>
            <w:left w:val="none" w:sz="0" w:space="0" w:color="auto"/>
            <w:bottom w:val="none" w:sz="0" w:space="0" w:color="auto"/>
            <w:right w:val="none" w:sz="0" w:space="0" w:color="auto"/>
          </w:divBdr>
        </w:div>
        <w:div w:id="858271817">
          <w:marLeft w:val="0"/>
          <w:marRight w:val="0"/>
          <w:marTop w:val="0"/>
          <w:marBottom w:val="0"/>
          <w:divBdr>
            <w:top w:val="none" w:sz="0" w:space="0" w:color="auto"/>
            <w:left w:val="none" w:sz="0" w:space="0" w:color="auto"/>
            <w:bottom w:val="none" w:sz="0" w:space="0" w:color="auto"/>
            <w:right w:val="none" w:sz="0" w:space="0" w:color="auto"/>
          </w:divBdr>
        </w:div>
        <w:div w:id="114325677">
          <w:marLeft w:val="0"/>
          <w:marRight w:val="0"/>
          <w:marTop w:val="0"/>
          <w:marBottom w:val="0"/>
          <w:divBdr>
            <w:top w:val="none" w:sz="0" w:space="0" w:color="auto"/>
            <w:left w:val="none" w:sz="0" w:space="0" w:color="auto"/>
            <w:bottom w:val="none" w:sz="0" w:space="0" w:color="auto"/>
            <w:right w:val="none" w:sz="0" w:space="0" w:color="auto"/>
          </w:divBdr>
        </w:div>
        <w:div w:id="625621346">
          <w:marLeft w:val="0"/>
          <w:marRight w:val="0"/>
          <w:marTop w:val="0"/>
          <w:marBottom w:val="0"/>
          <w:divBdr>
            <w:top w:val="none" w:sz="0" w:space="0" w:color="auto"/>
            <w:left w:val="none" w:sz="0" w:space="0" w:color="auto"/>
            <w:bottom w:val="none" w:sz="0" w:space="0" w:color="auto"/>
            <w:right w:val="none" w:sz="0" w:space="0" w:color="auto"/>
          </w:divBdr>
        </w:div>
        <w:div w:id="1886983013">
          <w:marLeft w:val="0"/>
          <w:marRight w:val="0"/>
          <w:marTop w:val="0"/>
          <w:marBottom w:val="0"/>
          <w:divBdr>
            <w:top w:val="none" w:sz="0" w:space="0" w:color="auto"/>
            <w:left w:val="none" w:sz="0" w:space="0" w:color="auto"/>
            <w:bottom w:val="none" w:sz="0" w:space="0" w:color="auto"/>
            <w:right w:val="none" w:sz="0" w:space="0" w:color="auto"/>
          </w:divBdr>
        </w:div>
        <w:div w:id="441801772">
          <w:marLeft w:val="0"/>
          <w:marRight w:val="0"/>
          <w:marTop w:val="0"/>
          <w:marBottom w:val="0"/>
          <w:divBdr>
            <w:top w:val="none" w:sz="0" w:space="0" w:color="auto"/>
            <w:left w:val="none" w:sz="0" w:space="0" w:color="auto"/>
            <w:bottom w:val="none" w:sz="0" w:space="0" w:color="auto"/>
            <w:right w:val="none" w:sz="0" w:space="0" w:color="auto"/>
          </w:divBdr>
        </w:div>
        <w:div w:id="404644180">
          <w:marLeft w:val="0"/>
          <w:marRight w:val="0"/>
          <w:marTop w:val="0"/>
          <w:marBottom w:val="0"/>
          <w:divBdr>
            <w:top w:val="none" w:sz="0" w:space="0" w:color="auto"/>
            <w:left w:val="none" w:sz="0" w:space="0" w:color="auto"/>
            <w:bottom w:val="none" w:sz="0" w:space="0" w:color="auto"/>
            <w:right w:val="none" w:sz="0" w:space="0" w:color="auto"/>
          </w:divBdr>
        </w:div>
        <w:div w:id="131337208">
          <w:marLeft w:val="0"/>
          <w:marRight w:val="0"/>
          <w:marTop w:val="0"/>
          <w:marBottom w:val="0"/>
          <w:divBdr>
            <w:top w:val="none" w:sz="0" w:space="0" w:color="auto"/>
            <w:left w:val="none" w:sz="0" w:space="0" w:color="auto"/>
            <w:bottom w:val="none" w:sz="0" w:space="0" w:color="auto"/>
            <w:right w:val="none" w:sz="0" w:space="0" w:color="auto"/>
          </w:divBdr>
        </w:div>
        <w:div w:id="1060133808">
          <w:marLeft w:val="0"/>
          <w:marRight w:val="0"/>
          <w:marTop w:val="0"/>
          <w:marBottom w:val="0"/>
          <w:divBdr>
            <w:top w:val="none" w:sz="0" w:space="0" w:color="auto"/>
            <w:left w:val="none" w:sz="0" w:space="0" w:color="auto"/>
            <w:bottom w:val="none" w:sz="0" w:space="0" w:color="auto"/>
            <w:right w:val="none" w:sz="0" w:space="0" w:color="auto"/>
          </w:divBdr>
        </w:div>
        <w:div w:id="432938450">
          <w:marLeft w:val="0"/>
          <w:marRight w:val="0"/>
          <w:marTop w:val="0"/>
          <w:marBottom w:val="0"/>
          <w:divBdr>
            <w:top w:val="none" w:sz="0" w:space="0" w:color="auto"/>
            <w:left w:val="none" w:sz="0" w:space="0" w:color="auto"/>
            <w:bottom w:val="none" w:sz="0" w:space="0" w:color="auto"/>
            <w:right w:val="none" w:sz="0" w:space="0" w:color="auto"/>
          </w:divBdr>
        </w:div>
        <w:div w:id="241183827">
          <w:marLeft w:val="0"/>
          <w:marRight w:val="0"/>
          <w:marTop w:val="0"/>
          <w:marBottom w:val="0"/>
          <w:divBdr>
            <w:top w:val="none" w:sz="0" w:space="0" w:color="auto"/>
            <w:left w:val="none" w:sz="0" w:space="0" w:color="auto"/>
            <w:bottom w:val="none" w:sz="0" w:space="0" w:color="auto"/>
            <w:right w:val="none" w:sz="0" w:space="0" w:color="auto"/>
          </w:divBdr>
        </w:div>
        <w:div w:id="87626731">
          <w:marLeft w:val="0"/>
          <w:marRight w:val="0"/>
          <w:marTop w:val="0"/>
          <w:marBottom w:val="0"/>
          <w:divBdr>
            <w:top w:val="none" w:sz="0" w:space="0" w:color="auto"/>
            <w:left w:val="none" w:sz="0" w:space="0" w:color="auto"/>
            <w:bottom w:val="none" w:sz="0" w:space="0" w:color="auto"/>
            <w:right w:val="none" w:sz="0" w:space="0" w:color="auto"/>
          </w:divBdr>
        </w:div>
        <w:div w:id="1047340281">
          <w:marLeft w:val="0"/>
          <w:marRight w:val="0"/>
          <w:marTop w:val="0"/>
          <w:marBottom w:val="0"/>
          <w:divBdr>
            <w:top w:val="none" w:sz="0" w:space="0" w:color="auto"/>
            <w:left w:val="none" w:sz="0" w:space="0" w:color="auto"/>
            <w:bottom w:val="none" w:sz="0" w:space="0" w:color="auto"/>
            <w:right w:val="none" w:sz="0" w:space="0" w:color="auto"/>
          </w:divBdr>
        </w:div>
        <w:div w:id="10256367">
          <w:marLeft w:val="0"/>
          <w:marRight w:val="0"/>
          <w:marTop w:val="0"/>
          <w:marBottom w:val="0"/>
          <w:divBdr>
            <w:top w:val="none" w:sz="0" w:space="0" w:color="auto"/>
            <w:left w:val="none" w:sz="0" w:space="0" w:color="auto"/>
            <w:bottom w:val="none" w:sz="0" w:space="0" w:color="auto"/>
            <w:right w:val="none" w:sz="0" w:space="0" w:color="auto"/>
          </w:divBdr>
        </w:div>
        <w:div w:id="856163444">
          <w:marLeft w:val="0"/>
          <w:marRight w:val="0"/>
          <w:marTop w:val="0"/>
          <w:marBottom w:val="0"/>
          <w:divBdr>
            <w:top w:val="none" w:sz="0" w:space="0" w:color="auto"/>
            <w:left w:val="none" w:sz="0" w:space="0" w:color="auto"/>
            <w:bottom w:val="none" w:sz="0" w:space="0" w:color="auto"/>
            <w:right w:val="none" w:sz="0" w:space="0" w:color="auto"/>
          </w:divBdr>
        </w:div>
        <w:div w:id="1711564909">
          <w:marLeft w:val="0"/>
          <w:marRight w:val="0"/>
          <w:marTop w:val="0"/>
          <w:marBottom w:val="0"/>
          <w:divBdr>
            <w:top w:val="none" w:sz="0" w:space="0" w:color="auto"/>
            <w:left w:val="none" w:sz="0" w:space="0" w:color="auto"/>
            <w:bottom w:val="none" w:sz="0" w:space="0" w:color="auto"/>
            <w:right w:val="none" w:sz="0" w:space="0" w:color="auto"/>
          </w:divBdr>
        </w:div>
        <w:div w:id="856622104">
          <w:marLeft w:val="0"/>
          <w:marRight w:val="0"/>
          <w:marTop w:val="0"/>
          <w:marBottom w:val="0"/>
          <w:divBdr>
            <w:top w:val="none" w:sz="0" w:space="0" w:color="auto"/>
            <w:left w:val="none" w:sz="0" w:space="0" w:color="auto"/>
            <w:bottom w:val="none" w:sz="0" w:space="0" w:color="auto"/>
            <w:right w:val="none" w:sz="0" w:space="0" w:color="auto"/>
          </w:divBdr>
        </w:div>
        <w:div w:id="397438914">
          <w:marLeft w:val="0"/>
          <w:marRight w:val="0"/>
          <w:marTop w:val="0"/>
          <w:marBottom w:val="0"/>
          <w:divBdr>
            <w:top w:val="none" w:sz="0" w:space="0" w:color="auto"/>
            <w:left w:val="none" w:sz="0" w:space="0" w:color="auto"/>
            <w:bottom w:val="none" w:sz="0" w:space="0" w:color="auto"/>
            <w:right w:val="none" w:sz="0" w:space="0" w:color="auto"/>
          </w:divBdr>
        </w:div>
        <w:div w:id="492256762">
          <w:marLeft w:val="0"/>
          <w:marRight w:val="0"/>
          <w:marTop w:val="0"/>
          <w:marBottom w:val="0"/>
          <w:divBdr>
            <w:top w:val="none" w:sz="0" w:space="0" w:color="auto"/>
            <w:left w:val="none" w:sz="0" w:space="0" w:color="auto"/>
            <w:bottom w:val="none" w:sz="0" w:space="0" w:color="auto"/>
            <w:right w:val="none" w:sz="0" w:space="0" w:color="auto"/>
          </w:divBdr>
        </w:div>
        <w:div w:id="1028027188">
          <w:marLeft w:val="0"/>
          <w:marRight w:val="0"/>
          <w:marTop w:val="0"/>
          <w:marBottom w:val="0"/>
          <w:divBdr>
            <w:top w:val="none" w:sz="0" w:space="0" w:color="auto"/>
            <w:left w:val="none" w:sz="0" w:space="0" w:color="auto"/>
            <w:bottom w:val="none" w:sz="0" w:space="0" w:color="auto"/>
            <w:right w:val="none" w:sz="0" w:space="0" w:color="auto"/>
          </w:divBdr>
        </w:div>
        <w:div w:id="1084497872">
          <w:marLeft w:val="0"/>
          <w:marRight w:val="0"/>
          <w:marTop w:val="0"/>
          <w:marBottom w:val="0"/>
          <w:divBdr>
            <w:top w:val="none" w:sz="0" w:space="0" w:color="auto"/>
            <w:left w:val="none" w:sz="0" w:space="0" w:color="auto"/>
            <w:bottom w:val="none" w:sz="0" w:space="0" w:color="auto"/>
            <w:right w:val="none" w:sz="0" w:space="0" w:color="auto"/>
          </w:divBdr>
        </w:div>
        <w:div w:id="2038852330">
          <w:marLeft w:val="0"/>
          <w:marRight w:val="0"/>
          <w:marTop w:val="0"/>
          <w:marBottom w:val="0"/>
          <w:divBdr>
            <w:top w:val="none" w:sz="0" w:space="0" w:color="auto"/>
            <w:left w:val="none" w:sz="0" w:space="0" w:color="auto"/>
            <w:bottom w:val="none" w:sz="0" w:space="0" w:color="auto"/>
            <w:right w:val="none" w:sz="0" w:space="0" w:color="auto"/>
          </w:divBdr>
        </w:div>
        <w:div w:id="743723847">
          <w:marLeft w:val="0"/>
          <w:marRight w:val="0"/>
          <w:marTop w:val="0"/>
          <w:marBottom w:val="0"/>
          <w:divBdr>
            <w:top w:val="none" w:sz="0" w:space="0" w:color="auto"/>
            <w:left w:val="none" w:sz="0" w:space="0" w:color="auto"/>
            <w:bottom w:val="none" w:sz="0" w:space="0" w:color="auto"/>
            <w:right w:val="none" w:sz="0" w:space="0" w:color="auto"/>
          </w:divBdr>
        </w:div>
        <w:div w:id="1890340750">
          <w:marLeft w:val="0"/>
          <w:marRight w:val="0"/>
          <w:marTop w:val="0"/>
          <w:marBottom w:val="0"/>
          <w:divBdr>
            <w:top w:val="none" w:sz="0" w:space="0" w:color="auto"/>
            <w:left w:val="none" w:sz="0" w:space="0" w:color="auto"/>
            <w:bottom w:val="none" w:sz="0" w:space="0" w:color="auto"/>
            <w:right w:val="none" w:sz="0" w:space="0" w:color="auto"/>
          </w:divBdr>
        </w:div>
        <w:div w:id="516503062">
          <w:marLeft w:val="0"/>
          <w:marRight w:val="0"/>
          <w:marTop w:val="0"/>
          <w:marBottom w:val="0"/>
          <w:divBdr>
            <w:top w:val="none" w:sz="0" w:space="0" w:color="auto"/>
            <w:left w:val="none" w:sz="0" w:space="0" w:color="auto"/>
            <w:bottom w:val="none" w:sz="0" w:space="0" w:color="auto"/>
            <w:right w:val="none" w:sz="0" w:space="0" w:color="auto"/>
          </w:divBdr>
        </w:div>
        <w:div w:id="2129929125">
          <w:marLeft w:val="0"/>
          <w:marRight w:val="0"/>
          <w:marTop w:val="0"/>
          <w:marBottom w:val="0"/>
          <w:divBdr>
            <w:top w:val="none" w:sz="0" w:space="0" w:color="auto"/>
            <w:left w:val="none" w:sz="0" w:space="0" w:color="auto"/>
            <w:bottom w:val="none" w:sz="0" w:space="0" w:color="auto"/>
            <w:right w:val="none" w:sz="0" w:space="0" w:color="auto"/>
          </w:divBdr>
        </w:div>
        <w:div w:id="198962802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gloucestershire.gov.uk/gsab" TargetMode="External"/><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www.facebook.com/share/g/1M3nnos9U3/?mibextid=wwXIfr" TargetMode="External"/><Relationship Id="rId12" Type="http://schemas.openxmlformats.org/officeDocument/2006/relationships/hyperlink" Target="https://www.gloucestershire.gov.uk/gsab"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5.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hyperlink" Target="https://www.glosfamiliesdirectory.org.uk/kb5/gloucs/glosfamilies/service.page?id=pFTA2aN5c74" TargetMode="External"/><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hyperlink" Target="https://life.southglos.gov.uk/kb5/southglos/directory/advice.page?id=Y50nS-iIHMk" TargetMode="External"/></Relationships>
</file>

<file path=word/_rels/footer1.xml.rels><?xml version="1.0" encoding="UTF-8" standalone="yes"?>
<Relationships xmlns="http://schemas.openxmlformats.org/package/2006/relationships"><Relationship Id="rId2" Type="http://schemas.openxmlformats.org/officeDocument/2006/relationships/image" Target="media/image7.png"/><Relationship Id="rId1" Type="http://schemas.openxmlformats.org/officeDocument/2006/relationships/hyperlink" Target="http://www.stone-with-woodford.gloucs.sch.u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EEE19F-9649-461E-8C60-FCE650335B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769</Words>
  <Characters>4387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Headteacher Stone with Woodford</dc:creator>
  <cp:lastModifiedBy>Headteacher Stone with Woodford</cp:lastModifiedBy>
  <cp:revision>2</cp:revision>
  <dcterms:created xsi:type="dcterms:W3CDTF">2025-07-21T13:00:00Z</dcterms:created>
  <dcterms:modified xsi:type="dcterms:W3CDTF">2025-07-21T13:00:00Z</dcterms:modified>
</cp:coreProperties>
</file>